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FF68B" w14:textId="77777777" w:rsidR="00337E03" w:rsidRPr="002913CC" w:rsidRDefault="00337E03" w:rsidP="00337E03">
      <w:pPr>
        <w:spacing w:before="100" w:beforeAutospacing="1" w:after="100" w:afterAutospacing="1" w:line="240" w:lineRule="auto"/>
        <w:jc w:val="center"/>
        <w:outlineLvl w:val="0"/>
        <w:rPr>
          <w:rFonts w:ascii="Arial" w:eastAsia="Times New Roman" w:hAnsi="Arial" w:cs="Arial"/>
          <w:bCs/>
          <w:i/>
          <w:kern w:val="36"/>
          <w:sz w:val="36"/>
          <w:szCs w:val="36"/>
          <w:lang w:eastAsia="en-CA"/>
        </w:rPr>
      </w:pPr>
      <w:bookmarkStart w:id="0" w:name="_GoBack"/>
      <w:bookmarkEnd w:id="0"/>
      <w:r w:rsidRPr="002913CC">
        <w:rPr>
          <w:rFonts w:ascii="Arial" w:eastAsia="Times New Roman" w:hAnsi="Arial" w:cs="Arial"/>
          <w:bCs/>
          <w:i/>
          <w:kern w:val="36"/>
          <w:sz w:val="36"/>
          <w:szCs w:val="36"/>
          <w:lang w:eastAsia="en-CA"/>
        </w:rPr>
        <w:t>Faculty of Health</w:t>
      </w:r>
    </w:p>
    <w:p w14:paraId="2C2211BB" w14:textId="77777777" w:rsidR="00337E03" w:rsidRPr="002913CC" w:rsidRDefault="00337E03" w:rsidP="00337E03">
      <w:pPr>
        <w:spacing w:before="100" w:beforeAutospacing="1" w:after="100" w:afterAutospacing="1" w:line="240" w:lineRule="auto"/>
        <w:jc w:val="center"/>
        <w:outlineLvl w:val="0"/>
        <w:rPr>
          <w:rFonts w:ascii="Arial" w:eastAsia="Times New Roman" w:hAnsi="Arial" w:cs="Arial"/>
          <w:bCs/>
          <w:i/>
          <w:kern w:val="36"/>
          <w:sz w:val="36"/>
          <w:szCs w:val="36"/>
          <w:lang w:eastAsia="en-CA"/>
        </w:rPr>
      </w:pPr>
    </w:p>
    <w:p w14:paraId="320F079B" w14:textId="77777777" w:rsidR="00337E03" w:rsidRPr="002913CC" w:rsidRDefault="00337E03" w:rsidP="00337E03">
      <w:pPr>
        <w:spacing w:before="100" w:beforeAutospacing="1" w:after="100" w:afterAutospacing="1" w:line="240" w:lineRule="auto"/>
        <w:jc w:val="center"/>
        <w:outlineLvl w:val="0"/>
        <w:rPr>
          <w:rFonts w:ascii="Arial" w:eastAsia="Times New Roman" w:hAnsi="Arial" w:cs="Arial"/>
          <w:b/>
          <w:bCs/>
          <w:kern w:val="36"/>
          <w:sz w:val="36"/>
          <w:szCs w:val="36"/>
          <w:lang w:eastAsia="en-CA"/>
        </w:rPr>
      </w:pPr>
      <w:r w:rsidRPr="002913CC">
        <w:rPr>
          <w:rFonts w:ascii="Arial" w:eastAsia="Times New Roman" w:hAnsi="Arial" w:cs="Arial"/>
          <w:b/>
          <w:bCs/>
          <w:kern w:val="36"/>
          <w:sz w:val="36"/>
          <w:szCs w:val="36"/>
          <w:lang w:eastAsia="en-CA"/>
        </w:rPr>
        <w:t>Integrative Health</w:t>
      </w:r>
    </w:p>
    <w:p w14:paraId="05A38287" w14:textId="77777777" w:rsidR="00337E03" w:rsidRPr="002913CC" w:rsidRDefault="00337E03" w:rsidP="00337E03">
      <w:pPr>
        <w:spacing w:before="100" w:beforeAutospacing="1" w:after="100" w:afterAutospacing="1" w:line="240" w:lineRule="auto"/>
        <w:jc w:val="center"/>
        <w:outlineLvl w:val="0"/>
        <w:rPr>
          <w:rFonts w:ascii="Arial" w:eastAsia="Times New Roman" w:hAnsi="Arial" w:cs="Arial"/>
          <w:b/>
          <w:bCs/>
          <w:kern w:val="36"/>
          <w:sz w:val="36"/>
          <w:szCs w:val="36"/>
          <w:lang w:eastAsia="en-CA"/>
        </w:rPr>
      </w:pPr>
      <w:r w:rsidRPr="002913CC">
        <w:rPr>
          <w:rFonts w:ascii="Arial" w:eastAsia="Times New Roman" w:hAnsi="Arial" w:cs="Arial"/>
          <w:b/>
          <w:bCs/>
          <w:kern w:val="36"/>
          <w:sz w:val="36"/>
          <w:szCs w:val="36"/>
          <w:lang w:eastAsia="en-CA"/>
        </w:rPr>
        <w:t xml:space="preserve"> Task Force</w:t>
      </w:r>
    </w:p>
    <w:p w14:paraId="6CD337E0" w14:textId="77777777" w:rsidR="00337E03" w:rsidRPr="002913CC" w:rsidRDefault="00337E03" w:rsidP="00337E03">
      <w:pPr>
        <w:spacing w:before="100" w:beforeAutospacing="1" w:after="100" w:afterAutospacing="1" w:line="240" w:lineRule="auto"/>
        <w:jc w:val="center"/>
        <w:outlineLvl w:val="0"/>
        <w:rPr>
          <w:rFonts w:ascii="Arial" w:eastAsia="Times New Roman" w:hAnsi="Arial" w:cs="Arial"/>
          <w:b/>
          <w:bCs/>
          <w:kern w:val="36"/>
          <w:sz w:val="36"/>
          <w:szCs w:val="36"/>
          <w:lang w:eastAsia="en-CA"/>
        </w:rPr>
      </w:pPr>
    </w:p>
    <w:p w14:paraId="7E138D79" w14:textId="77777777" w:rsidR="00337E03" w:rsidRDefault="00337E03" w:rsidP="00337E03">
      <w:pPr>
        <w:spacing w:before="100" w:beforeAutospacing="1" w:after="100" w:afterAutospacing="1" w:line="240" w:lineRule="auto"/>
        <w:jc w:val="center"/>
        <w:outlineLvl w:val="0"/>
        <w:rPr>
          <w:rFonts w:ascii="Arial" w:eastAsia="Times New Roman" w:hAnsi="Arial" w:cs="Arial"/>
          <w:b/>
          <w:bCs/>
          <w:kern w:val="36"/>
          <w:sz w:val="36"/>
          <w:szCs w:val="36"/>
          <w:lang w:eastAsia="en-CA"/>
        </w:rPr>
      </w:pPr>
      <w:r w:rsidRPr="002913CC">
        <w:rPr>
          <w:rFonts w:ascii="Arial" w:eastAsia="Times New Roman" w:hAnsi="Arial" w:cs="Arial"/>
          <w:b/>
          <w:bCs/>
          <w:kern w:val="36"/>
          <w:sz w:val="36"/>
          <w:szCs w:val="36"/>
          <w:lang w:eastAsia="en-CA"/>
        </w:rPr>
        <w:t>Final Report 2014-2015</w:t>
      </w:r>
    </w:p>
    <w:p w14:paraId="74DE5B3E" w14:textId="2AA2F4BF" w:rsidR="00DA540B" w:rsidRPr="002913CC" w:rsidRDefault="00DA540B" w:rsidP="00337E03">
      <w:pPr>
        <w:spacing w:before="100" w:beforeAutospacing="1" w:after="100" w:afterAutospacing="1" w:line="240" w:lineRule="auto"/>
        <w:jc w:val="center"/>
        <w:outlineLvl w:val="0"/>
        <w:rPr>
          <w:rFonts w:ascii="Arial" w:eastAsia="Times New Roman" w:hAnsi="Arial" w:cs="Arial"/>
          <w:b/>
          <w:bCs/>
          <w:kern w:val="36"/>
          <w:sz w:val="36"/>
          <w:szCs w:val="36"/>
          <w:lang w:eastAsia="en-CA"/>
        </w:rPr>
      </w:pPr>
      <w:r>
        <w:rPr>
          <w:rFonts w:ascii="Arial" w:eastAsia="Times New Roman" w:hAnsi="Arial" w:cs="Arial"/>
          <w:b/>
          <w:bCs/>
          <w:kern w:val="36"/>
          <w:sz w:val="36"/>
          <w:szCs w:val="36"/>
          <w:lang w:eastAsia="en-CA"/>
        </w:rPr>
        <w:t>(</w:t>
      </w:r>
      <w:r w:rsidR="00356EAF">
        <w:rPr>
          <w:rFonts w:ascii="Arial" w:eastAsia="Times New Roman" w:hAnsi="Arial" w:cs="Arial"/>
          <w:b/>
          <w:bCs/>
          <w:kern w:val="36"/>
          <w:sz w:val="36"/>
          <w:szCs w:val="36"/>
          <w:lang w:eastAsia="en-CA"/>
        </w:rPr>
        <w:t>Submitted</w:t>
      </w:r>
      <w:r>
        <w:rPr>
          <w:rFonts w:ascii="Arial" w:eastAsia="Times New Roman" w:hAnsi="Arial" w:cs="Arial"/>
          <w:b/>
          <w:bCs/>
          <w:kern w:val="36"/>
          <w:sz w:val="36"/>
          <w:szCs w:val="36"/>
          <w:lang w:eastAsia="en-CA"/>
        </w:rPr>
        <w:t xml:space="preserve"> April 30</w:t>
      </w:r>
      <w:r w:rsidRPr="00DA540B">
        <w:rPr>
          <w:rFonts w:ascii="Arial" w:eastAsia="Times New Roman" w:hAnsi="Arial" w:cs="Arial"/>
          <w:b/>
          <w:bCs/>
          <w:kern w:val="36"/>
          <w:sz w:val="36"/>
          <w:szCs w:val="36"/>
          <w:vertAlign w:val="superscript"/>
          <w:lang w:eastAsia="en-CA"/>
        </w:rPr>
        <w:t>th</w:t>
      </w:r>
      <w:r>
        <w:rPr>
          <w:rFonts w:ascii="Arial" w:eastAsia="Times New Roman" w:hAnsi="Arial" w:cs="Arial"/>
          <w:b/>
          <w:bCs/>
          <w:kern w:val="36"/>
          <w:sz w:val="36"/>
          <w:szCs w:val="36"/>
          <w:lang w:eastAsia="en-CA"/>
        </w:rPr>
        <w:t xml:space="preserve"> 2015)</w:t>
      </w:r>
    </w:p>
    <w:p w14:paraId="4F2759F6" w14:textId="77777777" w:rsidR="00337E03" w:rsidRPr="002913CC" w:rsidRDefault="00337E03" w:rsidP="00337E03">
      <w:pPr>
        <w:spacing w:after="0" w:line="240" w:lineRule="auto"/>
        <w:rPr>
          <w:rFonts w:ascii="Arial" w:eastAsia="Times New Roman" w:hAnsi="Arial" w:cs="Arial"/>
          <w:bCs/>
          <w:i/>
          <w:kern w:val="36"/>
          <w:sz w:val="24"/>
          <w:szCs w:val="24"/>
          <w:lang w:eastAsia="en-CA"/>
        </w:rPr>
      </w:pPr>
    </w:p>
    <w:p w14:paraId="33B307B6" w14:textId="77777777" w:rsidR="00337E03" w:rsidRPr="002913CC" w:rsidRDefault="00337E03" w:rsidP="00337E03">
      <w:pPr>
        <w:spacing w:after="0" w:line="240" w:lineRule="auto"/>
        <w:rPr>
          <w:rFonts w:ascii="Arial" w:eastAsia="Times New Roman" w:hAnsi="Arial" w:cs="Arial"/>
          <w:bCs/>
          <w:kern w:val="36"/>
          <w:sz w:val="24"/>
          <w:szCs w:val="24"/>
          <w:lang w:eastAsia="en-CA"/>
        </w:rPr>
      </w:pPr>
    </w:p>
    <w:p w14:paraId="763BA6AF" w14:textId="77777777" w:rsidR="00337E03" w:rsidRPr="002913CC" w:rsidRDefault="00337E03" w:rsidP="00337E03">
      <w:pPr>
        <w:spacing w:after="0" w:line="240" w:lineRule="auto"/>
        <w:rPr>
          <w:rFonts w:ascii="Arial" w:eastAsia="Times New Roman" w:hAnsi="Arial" w:cs="Arial"/>
          <w:bCs/>
          <w:kern w:val="36"/>
          <w:sz w:val="24"/>
          <w:szCs w:val="24"/>
          <w:lang w:eastAsia="en-CA"/>
        </w:rPr>
      </w:pPr>
    </w:p>
    <w:p w14:paraId="6976720C" w14:textId="77777777" w:rsidR="00337E03" w:rsidRDefault="00337E03" w:rsidP="00337E03">
      <w:pPr>
        <w:spacing w:after="0" w:line="240" w:lineRule="auto"/>
        <w:rPr>
          <w:rFonts w:ascii="Arial" w:eastAsia="Times New Roman" w:hAnsi="Arial" w:cs="Arial"/>
          <w:bCs/>
          <w:kern w:val="36"/>
          <w:sz w:val="24"/>
          <w:szCs w:val="24"/>
          <w:lang w:eastAsia="en-CA"/>
        </w:rPr>
      </w:pPr>
    </w:p>
    <w:p w14:paraId="44A371E6" w14:textId="77777777" w:rsidR="00AC0A96" w:rsidRPr="002913CC" w:rsidRDefault="00AC0A96" w:rsidP="00337E03">
      <w:pPr>
        <w:spacing w:after="0" w:line="240" w:lineRule="auto"/>
        <w:rPr>
          <w:rFonts w:ascii="Arial" w:eastAsia="Times New Roman" w:hAnsi="Arial" w:cs="Arial"/>
          <w:bCs/>
          <w:kern w:val="36"/>
          <w:sz w:val="24"/>
          <w:szCs w:val="24"/>
          <w:lang w:eastAsia="en-CA"/>
        </w:rPr>
      </w:pPr>
    </w:p>
    <w:p w14:paraId="0002148C" w14:textId="77777777" w:rsidR="00337E03" w:rsidRPr="002913CC" w:rsidRDefault="00337E03" w:rsidP="00337E03">
      <w:pPr>
        <w:spacing w:after="0" w:line="240" w:lineRule="auto"/>
        <w:jc w:val="center"/>
        <w:rPr>
          <w:rFonts w:ascii="Arial" w:eastAsia="Times New Roman" w:hAnsi="Arial" w:cs="Arial"/>
          <w:b/>
          <w:bCs/>
          <w:kern w:val="36"/>
          <w:sz w:val="24"/>
          <w:szCs w:val="24"/>
          <w:lang w:eastAsia="en-CA"/>
        </w:rPr>
      </w:pPr>
      <w:r w:rsidRPr="002913CC">
        <w:rPr>
          <w:rFonts w:ascii="Arial" w:eastAsia="Times New Roman" w:hAnsi="Arial" w:cs="Arial"/>
          <w:b/>
          <w:bCs/>
          <w:kern w:val="36"/>
          <w:sz w:val="24"/>
          <w:szCs w:val="24"/>
          <w:lang w:eastAsia="en-CA"/>
        </w:rPr>
        <w:t>Table of Contents:</w:t>
      </w:r>
    </w:p>
    <w:p w14:paraId="6ADAFEB2" w14:textId="77777777" w:rsidR="00337E03" w:rsidRPr="002913CC" w:rsidRDefault="00337E03" w:rsidP="00337E03">
      <w:pPr>
        <w:spacing w:after="0" w:line="240" w:lineRule="auto"/>
        <w:rPr>
          <w:rFonts w:ascii="Arial" w:eastAsia="Times New Roman" w:hAnsi="Arial" w:cs="Arial"/>
          <w:bCs/>
          <w:kern w:val="36"/>
          <w:sz w:val="24"/>
          <w:szCs w:val="24"/>
          <w:lang w:eastAsia="en-CA"/>
        </w:rPr>
      </w:pPr>
    </w:p>
    <w:p w14:paraId="6E69E993" w14:textId="69FA5FD1" w:rsidR="00337E03" w:rsidRPr="002913CC" w:rsidRDefault="00337E03" w:rsidP="00337E03">
      <w:pPr>
        <w:pStyle w:val="ListParagraph"/>
        <w:numPr>
          <w:ilvl w:val="0"/>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Introduction</w:t>
      </w:r>
      <w:r w:rsidR="00774316">
        <w:rPr>
          <w:rFonts w:ascii="Arial" w:eastAsia="Times New Roman" w:hAnsi="Arial" w:cs="Arial"/>
          <w:bCs/>
          <w:kern w:val="36"/>
          <w:sz w:val="24"/>
          <w:szCs w:val="24"/>
          <w:lang w:eastAsia="en-CA"/>
        </w:rPr>
        <w:t xml:space="preserve"> ……………………………………………………………………………………………2</w:t>
      </w:r>
    </w:p>
    <w:p w14:paraId="70329E37" w14:textId="77777777" w:rsidR="00337E03" w:rsidRPr="002913CC" w:rsidRDefault="00337E03" w:rsidP="00337E03">
      <w:pPr>
        <w:spacing w:after="0" w:line="240" w:lineRule="auto"/>
        <w:rPr>
          <w:rFonts w:ascii="Arial" w:eastAsia="Times New Roman" w:hAnsi="Arial" w:cs="Arial"/>
          <w:bCs/>
          <w:kern w:val="36"/>
          <w:sz w:val="24"/>
          <w:szCs w:val="24"/>
          <w:lang w:eastAsia="en-CA"/>
        </w:rPr>
      </w:pPr>
    </w:p>
    <w:p w14:paraId="60ECA0E2" w14:textId="2C7FE5A9" w:rsidR="00FE1B27" w:rsidRPr="002913CC" w:rsidRDefault="00337E03" w:rsidP="00FE1B27">
      <w:pPr>
        <w:pStyle w:val="ListParagraph"/>
        <w:numPr>
          <w:ilvl w:val="0"/>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Integrative Health Task Force</w:t>
      </w:r>
      <w:r w:rsidR="00252439">
        <w:rPr>
          <w:rFonts w:ascii="Arial" w:eastAsia="Times New Roman" w:hAnsi="Arial" w:cs="Arial"/>
          <w:bCs/>
          <w:kern w:val="36"/>
          <w:sz w:val="24"/>
          <w:szCs w:val="24"/>
          <w:lang w:eastAsia="en-CA"/>
        </w:rPr>
        <w:t>……………………………………………………………………….5</w:t>
      </w:r>
    </w:p>
    <w:p w14:paraId="70E4F682" w14:textId="0EDA1AC9" w:rsidR="00337E03" w:rsidRPr="002913CC" w:rsidRDefault="00252439" w:rsidP="00337E03">
      <w:pPr>
        <w:pStyle w:val="ListParagraph"/>
        <w:numPr>
          <w:ilvl w:val="1"/>
          <w:numId w:val="1"/>
        </w:numPr>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Mandate.…………………………………………………………………………………………..5</w:t>
      </w:r>
    </w:p>
    <w:p w14:paraId="1AD1D576" w14:textId="395A5B51" w:rsidR="00337E03" w:rsidRPr="002913CC" w:rsidRDefault="00337E03" w:rsidP="00337E03">
      <w:pPr>
        <w:pStyle w:val="ListParagraph"/>
        <w:numPr>
          <w:ilvl w:val="1"/>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Conceptual Model – definitions</w:t>
      </w:r>
      <w:r w:rsidR="00774316">
        <w:rPr>
          <w:rFonts w:ascii="Arial" w:eastAsia="Times New Roman" w:hAnsi="Arial" w:cs="Arial"/>
          <w:bCs/>
          <w:kern w:val="36"/>
          <w:sz w:val="24"/>
          <w:szCs w:val="24"/>
          <w:lang w:eastAsia="en-CA"/>
        </w:rPr>
        <w:t>…………………………………………………………………6</w:t>
      </w:r>
    </w:p>
    <w:p w14:paraId="7EF6C9A2" w14:textId="3C107A30" w:rsidR="00337E03" w:rsidRPr="002913CC" w:rsidRDefault="00337E03" w:rsidP="00337E03">
      <w:pPr>
        <w:pStyle w:val="ListParagraph"/>
        <w:numPr>
          <w:ilvl w:val="1"/>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Work Plan - Areas of Concentration</w:t>
      </w:r>
      <w:r w:rsidR="00774316">
        <w:rPr>
          <w:rFonts w:ascii="Arial" w:eastAsia="Times New Roman" w:hAnsi="Arial" w:cs="Arial"/>
          <w:bCs/>
          <w:kern w:val="36"/>
          <w:sz w:val="24"/>
          <w:szCs w:val="24"/>
          <w:lang w:eastAsia="en-CA"/>
        </w:rPr>
        <w:t>……………………………………………………………6</w:t>
      </w:r>
    </w:p>
    <w:p w14:paraId="5CA24DC7" w14:textId="233AD7BC" w:rsidR="00337E03" w:rsidRPr="002913CC" w:rsidRDefault="00337E03" w:rsidP="00337E03">
      <w:pPr>
        <w:pStyle w:val="ListParagraph"/>
        <w:numPr>
          <w:ilvl w:val="1"/>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Membership</w:t>
      </w:r>
      <w:r w:rsidR="00252439">
        <w:rPr>
          <w:rFonts w:ascii="Arial" w:eastAsia="Times New Roman" w:hAnsi="Arial" w:cs="Arial"/>
          <w:bCs/>
          <w:kern w:val="36"/>
          <w:sz w:val="24"/>
          <w:szCs w:val="24"/>
          <w:lang w:eastAsia="en-CA"/>
        </w:rPr>
        <w:t>……………………………………………………………………………………….7</w:t>
      </w:r>
    </w:p>
    <w:p w14:paraId="598EA3EF" w14:textId="77777777" w:rsidR="00337E03" w:rsidRPr="002913CC" w:rsidRDefault="00337E03" w:rsidP="00337E03">
      <w:pPr>
        <w:spacing w:after="0" w:line="240" w:lineRule="auto"/>
        <w:rPr>
          <w:rFonts w:ascii="Arial" w:eastAsia="Times New Roman" w:hAnsi="Arial" w:cs="Arial"/>
          <w:bCs/>
          <w:kern w:val="36"/>
          <w:sz w:val="24"/>
          <w:szCs w:val="24"/>
          <w:lang w:eastAsia="en-CA"/>
        </w:rPr>
      </w:pPr>
    </w:p>
    <w:p w14:paraId="5033DD18" w14:textId="12C6B2E6" w:rsidR="00337E03" w:rsidRPr="002913CC" w:rsidRDefault="00337E03" w:rsidP="00337E03">
      <w:pPr>
        <w:pStyle w:val="ListParagraph"/>
        <w:numPr>
          <w:ilvl w:val="0"/>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Overview of Actions</w:t>
      </w:r>
      <w:r w:rsidR="009B0072">
        <w:rPr>
          <w:rFonts w:ascii="Arial" w:eastAsia="Times New Roman" w:hAnsi="Arial" w:cs="Arial"/>
          <w:bCs/>
          <w:kern w:val="36"/>
          <w:sz w:val="24"/>
          <w:szCs w:val="24"/>
          <w:lang w:eastAsia="en-CA"/>
        </w:rPr>
        <w:t>/Results</w:t>
      </w:r>
      <w:r w:rsidR="00252439">
        <w:rPr>
          <w:rFonts w:ascii="Arial" w:eastAsia="Times New Roman" w:hAnsi="Arial" w:cs="Arial"/>
          <w:bCs/>
          <w:kern w:val="36"/>
          <w:sz w:val="24"/>
          <w:szCs w:val="24"/>
          <w:lang w:eastAsia="en-CA"/>
        </w:rPr>
        <w:t>…………………………………………………………………………7</w:t>
      </w:r>
    </w:p>
    <w:p w14:paraId="1A3303BE" w14:textId="36403507" w:rsidR="001353D4" w:rsidRDefault="001353D4" w:rsidP="00337E03">
      <w:pPr>
        <w:pStyle w:val="ListParagraph"/>
        <w:numPr>
          <w:ilvl w:val="1"/>
          <w:numId w:val="1"/>
        </w:numPr>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Literature</w:t>
      </w:r>
      <w:r w:rsidR="00252439">
        <w:rPr>
          <w:rFonts w:ascii="Arial" w:eastAsia="Times New Roman" w:hAnsi="Arial" w:cs="Arial"/>
          <w:bCs/>
          <w:kern w:val="36"/>
          <w:sz w:val="24"/>
          <w:szCs w:val="24"/>
          <w:lang w:eastAsia="en-CA"/>
        </w:rPr>
        <w:t xml:space="preserve"> Search</w:t>
      </w:r>
      <w:r>
        <w:rPr>
          <w:rFonts w:ascii="Arial" w:eastAsia="Times New Roman" w:hAnsi="Arial" w:cs="Arial"/>
          <w:bCs/>
          <w:kern w:val="36"/>
          <w:sz w:val="24"/>
          <w:szCs w:val="24"/>
          <w:lang w:eastAsia="en-CA"/>
        </w:rPr>
        <w:t xml:space="preserve"> </w:t>
      </w:r>
      <w:r w:rsidRPr="002913CC">
        <w:rPr>
          <w:rFonts w:ascii="Arial" w:eastAsia="Times New Roman" w:hAnsi="Arial" w:cs="Arial"/>
          <w:bCs/>
          <w:kern w:val="36"/>
          <w:sz w:val="24"/>
          <w:szCs w:val="24"/>
          <w:lang w:eastAsia="en-CA"/>
        </w:rPr>
        <w:t>–</w:t>
      </w:r>
      <w:r>
        <w:rPr>
          <w:rFonts w:ascii="Arial" w:eastAsia="Times New Roman" w:hAnsi="Arial" w:cs="Arial"/>
          <w:bCs/>
          <w:kern w:val="36"/>
          <w:sz w:val="24"/>
          <w:szCs w:val="24"/>
          <w:lang w:eastAsia="en-CA"/>
        </w:rPr>
        <w:t xml:space="preserve"> Reviewing the Research Evidence</w:t>
      </w:r>
      <w:r w:rsidR="00252439">
        <w:rPr>
          <w:rFonts w:ascii="Arial" w:eastAsia="Times New Roman" w:hAnsi="Arial" w:cs="Arial"/>
          <w:bCs/>
          <w:kern w:val="36"/>
          <w:sz w:val="24"/>
          <w:szCs w:val="24"/>
          <w:lang w:eastAsia="en-CA"/>
        </w:rPr>
        <w:t>……………………………………..</w:t>
      </w:r>
      <w:r w:rsidR="005B2F13">
        <w:rPr>
          <w:rFonts w:ascii="Arial" w:eastAsia="Times New Roman" w:hAnsi="Arial" w:cs="Arial"/>
          <w:bCs/>
          <w:kern w:val="36"/>
          <w:sz w:val="24"/>
          <w:szCs w:val="24"/>
          <w:lang w:eastAsia="en-CA"/>
        </w:rPr>
        <w:t>7</w:t>
      </w:r>
    </w:p>
    <w:p w14:paraId="053A0206" w14:textId="4827794F" w:rsidR="00337E03" w:rsidRPr="001353D4" w:rsidRDefault="00337E03" w:rsidP="001353D4">
      <w:pPr>
        <w:pStyle w:val="ListParagraph"/>
        <w:numPr>
          <w:ilvl w:val="1"/>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Environmental Scan –</w:t>
      </w:r>
      <w:r w:rsidR="009B0072">
        <w:rPr>
          <w:rFonts w:ascii="Arial" w:eastAsia="Times New Roman" w:hAnsi="Arial" w:cs="Arial"/>
          <w:bCs/>
          <w:kern w:val="36"/>
          <w:sz w:val="24"/>
          <w:szCs w:val="24"/>
          <w:lang w:eastAsia="en-CA"/>
        </w:rPr>
        <w:t xml:space="preserve"> </w:t>
      </w:r>
      <w:r w:rsidR="001353D4">
        <w:rPr>
          <w:rFonts w:ascii="Arial" w:eastAsia="Times New Roman" w:hAnsi="Arial" w:cs="Arial"/>
          <w:bCs/>
          <w:kern w:val="36"/>
          <w:sz w:val="24"/>
          <w:szCs w:val="24"/>
          <w:lang w:eastAsia="en-CA"/>
        </w:rPr>
        <w:t>Gathering the Evidence for Academic Programs and Professional Development</w:t>
      </w:r>
      <w:r w:rsidR="005B2F13">
        <w:rPr>
          <w:rFonts w:ascii="Arial" w:eastAsia="Times New Roman" w:hAnsi="Arial" w:cs="Arial"/>
          <w:bCs/>
          <w:kern w:val="36"/>
          <w:sz w:val="24"/>
          <w:szCs w:val="24"/>
          <w:lang w:eastAsia="en-CA"/>
        </w:rPr>
        <w:t>………</w:t>
      </w:r>
      <w:r w:rsidR="00CB0A0A">
        <w:rPr>
          <w:rFonts w:ascii="Arial" w:eastAsia="Times New Roman" w:hAnsi="Arial" w:cs="Arial"/>
          <w:bCs/>
          <w:kern w:val="36"/>
          <w:sz w:val="24"/>
          <w:szCs w:val="24"/>
          <w:lang w:eastAsia="en-CA"/>
        </w:rPr>
        <w:t>…………………………………………………………………………….</w:t>
      </w:r>
      <w:r w:rsidR="002C4D1D">
        <w:rPr>
          <w:rFonts w:ascii="Arial" w:eastAsia="Times New Roman" w:hAnsi="Arial" w:cs="Arial"/>
          <w:bCs/>
          <w:kern w:val="36"/>
          <w:sz w:val="24"/>
          <w:szCs w:val="24"/>
          <w:lang w:eastAsia="en-CA"/>
        </w:rPr>
        <w:t>10</w:t>
      </w:r>
    </w:p>
    <w:p w14:paraId="1D6C578E" w14:textId="7F4AE24C" w:rsidR="00337E03" w:rsidRPr="002913CC" w:rsidRDefault="00337E03" w:rsidP="00337E03">
      <w:pPr>
        <w:pStyle w:val="ListParagraph"/>
        <w:numPr>
          <w:ilvl w:val="1"/>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Seminar Series – Partnerships and Collaborations</w:t>
      </w:r>
      <w:r w:rsidR="002C4D1D">
        <w:rPr>
          <w:rFonts w:ascii="Arial" w:eastAsia="Times New Roman" w:hAnsi="Arial" w:cs="Arial"/>
          <w:bCs/>
          <w:kern w:val="36"/>
          <w:sz w:val="24"/>
          <w:szCs w:val="24"/>
          <w:lang w:eastAsia="en-CA"/>
        </w:rPr>
        <w:t>…………………………………………15</w:t>
      </w:r>
    </w:p>
    <w:p w14:paraId="60679EFA" w14:textId="77777777" w:rsidR="00337E03" w:rsidRPr="002913CC" w:rsidRDefault="00337E03" w:rsidP="00337E03">
      <w:pPr>
        <w:spacing w:after="0" w:line="240" w:lineRule="auto"/>
        <w:rPr>
          <w:rFonts w:ascii="Arial" w:eastAsia="Times New Roman" w:hAnsi="Arial" w:cs="Arial"/>
          <w:bCs/>
          <w:kern w:val="36"/>
          <w:sz w:val="24"/>
          <w:szCs w:val="24"/>
          <w:lang w:eastAsia="en-CA"/>
        </w:rPr>
      </w:pPr>
    </w:p>
    <w:p w14:paraId="024AC619" w14:textId="67D003CB" w:rsidR="00337E03" w:rsidRDefault="00337E03" w:rsidP="00337E03">
      <w:pPr>
        <w:pStyle w:val="ListParagraph"/>
        <w:numPr>
          <w:ilvl w:val="0"/>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Recommendations</w:t>
      </w:r>
      <w:r w:rsidR="00F60F9B">
        <w:rPr>
          <w:rFonts w:ascii="Arial" w:eastAsia="Times New Roman" w:hAnsi="Arial" w:cs="Arial"/>
          <w:bCs/>
          <w:kern w:val="36"/>
          <w:sz w:val="24"/>
          <w:szCs w:val="24"/>
          <w:lang w:eastAsia="en-CA"/>
        </w:rPr>
        <w:t>………</w:t>
      </w:r>
      <w:r w:rsidR="002C4D1D">
        <w:rPr>
          <w:rFonts w:ascii="Arial" w:eastAsia="Times New Roman" w:hAnsi="Arial" w:cs="Arial"/>
          <w:bCs/>
          <w:kern w:val="36"/>
          <w:sz w:val="24"/>
          <w:szCs w:val="24"/>
          <w:lang w:eastAsia="en-CA"/>
        </w:rPr>
        <w:t>…………………………………………………………………………..16</w:t>
      </w:r>
    </w:p>
    <w:p w14:paraId="438AF39E" w14:textId="77777777" w:rsidR="00E57FD5" w:rsidRDefault="00E57FD5" w:rsidP="00E57FD5">
      <w:pPr>
        <w:pStyle w:val="ListParagraph"/>
        <w:ind w:left="360"/>
        <w:rPr>
          <w:rFonts w:ascii="Arial" w:eastAsia="Times New Roman" w:hAnsi="Arial" w:cs="Arial"/>
          <w:bCs/>
          <w:kern w:val="36"/>
          <w:sz w:val="24"/>
          <w:szCs w:val="24"/>
          <w:lang w:eastAsia="en-CA"/>
        </w:rPr>
      </w:pPr>
    </w:p>
    <w:p w14:paraId="692A6961" w14:textId="3B740C32" w:rsidR="00E57FD5" w:rsidRPr="000D5FC9" w:rsidRDefault="00E57FD5" w:rsidP="00337E03">
      <w:pPr>
        <w:pStyle w:val="ListParagraph"/>
        <w:numPr>
          <w:ilvl w:val="0"/>
          <w:numId w:val="1"/>
        </w:numPr>
        <w:rPr>
          <w:rFonts w:ascii="Arial" w:eastAsia="Times New Roman" w:hAnsi="Arial" w:cs="Arial"/>
          <w:bCs/>
          <w:kern w:val="36"/>
          <w:sz w:val="24"/>
          <w:szCs w:val="24"/>
          <w:lang w:eastAsia="en-CA"/>
        </w:rPr>
      </w:pPr>
      <w:r w:rsidRPr="000D5FC9">
        <w:rPr>
          <w:rFonts w:ascii="Arial" w:eastAsia="Times New Roman" w:hAnsi="Arial" w:cs="Arial"/>
          <w:bCs/>
          <w:kern w:val="36"/>
          <w:sz w:val="24"/>
          <w:szCs w:val="24"/>
          <w:lang w:eastAsia="en-CA"/>
        </w:rPr>
        <w:t>References</w:t>
      </w:r>
      <w:r w:rsidR="00F60F9B">
        <w:rPr>
          <w:rFonts w:ascii="Arial" w:eastAsia="Times New Roman" w:hAnsi="Arial" w:cs="Arial"/>
          <w:bCs/>
          <w:kern w:val="36"/>
          <w:sz w:val="24"/>
          <w:szCs w:val="24"/>
          <w:lang w:eastAsia="en-CA"/>
        </w:rPr>
        <w:t>…………………</w:t>
      </w:r>
      <w:r w:rsidR="002C4D1D">
        <w:rPr>
          <w:rFonts w:ascii="Arial" w:eastAsia="Times New Roman" w:hAnsi="Arial" w:cs="Arial"/>
          <w:bCs/>
          <w:kern w:val="36"/>
          <w:sz w:val="24"/>
          <w:szCs w:val="24"/>
          <w:lang w:eastAsia="en-CA"/>
        </w:rPr>
        <w:t>………………………………………………………………………...19</w:t>
      </w:r>
    </w:p>
    <w:p w14:paraId="099E686E" w14:textId="77777777" w:rsidR="00337E03" w:rsidRPr="002913CC" w:rsidRDefault="00337E03" w:rsidP="00337E03">
      <w:pPr>
        <w:pStyle w:val="ListParagraph"/>
        <w:ind w:left="360"/>
        <w:rPr>
          <w:rFonts w:ascii="Arial" w:eastAsia="Times New Roman" w:hAnsi="Arial" w:cs="Arial"/>
          <w:bCs/>
          <w:kern w:val="36"/>
          <w:sz w:val="24"/>
          <w:szCs w:val="24"/>
          <w:lang w:eastAsia="en-CA"/>
        </w:rPr>
      </w:pPr>
    </w:p>
    <w:p w14:paraId="1D18F20C" w14:textId="1DB69A61" w:rsidR="00337E03" w:rsidRPr="002913CC" w:rsidRDefault="00337E03" w:rsidP="00337E03">
      <w:pPr>
        <w:pStyle w:val="ListParagraph"/>
        <w:numPr>
          <w:ilvl w:val="0"/>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Appendices</w:t>
      </w:r>
      <w:r w:rsidR="00E62EA5">
        <w:rPr>
          <w:rFonts w:ascii="Arial" w:eastAsia="Times New Roman" w:hAnsi="Arial" w:cs="Arial"/>
          <w:bCs/>
          <w:kern w:val="36"/>
          <w:sz w:val="24"/>
          <w:szCs w:val="24"/>
          <w:lang w:eastAsia="en-CA"/>
        </w:rPr>
        <w:t>…………………………………………………………………………………………...20</w:t>
      </w:r>
    </w:p>
    <w:p w14:paraId="610A75AA" w14:textId="77777777" w:rsidR="00337E03" w:rsidRPr="002913CC" w:rsidRDefault="00337E03" w:rsidP="00337E03">
      <w:pPr>
        <w:pStyle w:val="ListParagraph"/>
        <w:numPr>
          <w:ilvl w:val="1"/>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Faculty of Health’s IHTF – Dean’s Instructions</w:t>
      </w:r>
    </w:p>
    <w:p w14:paraId="6950D801" w14:textId="77777777" w:rsidR="00337E03" w:rsidRPr="002913CC" w:rsidRDefault="00337E03" w:rsidP="00337E03">
      <w:pPr>
        <w:pStyle w:val="ListParagraph"/>
        <w:numPr>
          <w:ilvl w:val="1"/>
          <w:numId w:val="1"/>
        </w:numPr>
        <w:rPr>
          <w:rFonts w:ascii="Arial" w:eastAsia="Times New Roman" w:hAnsi="Arial" w:cs="Arial"/>
          <w:bCs/>
          <w:kern w:val="36"/>
          <w:sz w:val="24"/>
          <w:szCs w:val="24"/>
          <w:lang w:eastAsia="en-CA"/>
        </w:rPr>
      </w:pPr>
      <w:r w:rsidRPr="002913CC">
        <w:rPr>
          <w:rFonts w:ascii="Arial" w:eastAsia="Times New Roman" w:hAnsi="Arial" w:cs="Arial"/>
          <w:bCs/>
          <w:kern w:val="36"/>
          <w:sz w:val="24"/>
          <w:szCs w:val="24"/>
          <w:lang w:eastAsia="en-CA"/>
        </w:rPr>
        <w:t>Systematic Review Reports</w:t>
      </w:r>
    </w:p>
    <w:p w14:paraId="5D7B8D68" w14:textId="77777777" w:rsidR="00337E03" w:rsidRPr="002913CC" w:rsidRDefault="00337E03" w:rsidP="00337E03">
      <w:pPr>
        <w:rPr>
          <w:rFonts w:ascii="Arial" w:eastAsia="Times New Roman" w:hAnsi="Arial" w:cs="Arial"/>
          <w:bCs/>
          <w:kern w:val="36"/>
          <w:sz w:val="24"/>
          <w:szCs w:val="24"/>
          <w:lang w:eastAsia="en-CA"/>
        </w:rPr>
      </w:pPr>
    </w:p>
    <w:p w14:paraId="5BC3DEB9" w14:textId="247F374B" w:rsidR="00BA6466" w:rsidRPr="00BA6466" w:rsidRDefault="004264DF" w:rsidP="00BA6466">
      <w:pPr>
        <w:spacing w:before="100" w:beforeAutospacing="1" w:after="100" w:afterAutospacing="1" w:line="240" w:lineRule="auto"/>
        <w:rPr>
          <w:rFonts w:ascii="Arial" w:eastAsia="Times New Roman" w:hAnsi="Arial" w:cs="Arial"/>
          <w:b/>
          <w:sz w:val="24"/>
          <w:szCs w:val="24"/>
          <w:lang w:eastAsia="en-CA"/>
        </w:rPr>
      </w:pPr>
      <w:r>
        <w:rPr>
          <w:rFonts w:ascii="Arial" w:eastAsia="Times New Roman" w:hAnsi="Arial" w:cs="Arial"/>
          <w:b/>
          <w:sz w:val="24"/>
          <w:szCs w:val="24"/>
          <w:lang w:eastAsia="en-CA"/>
        </w:rPr>
        <w:lastRenderedPageBreak/>
        <w:t>1. INTRODUCTION</w:t>
      </w:r>
    </w:p>
    <w:p w14:paraId="27D6C1EB" w14:textId="186C0EB3" w:rsidR="005E0335" w:rsidRPr="00560FF5" w:rsidRDefault="00560FF5" w:rsidP="00560FF5">
      <w:pPr>
        <w:spacing w:before="100" w:beforeAutospacing="1" w:after="100" w:afterAutospacing="1" w:line="240" w:lineRule="auto"/>
        <w:rPr>
          <w:rFonts w:ascii="Arial" w:eastAsia="Times New Roman" w:hAnsi="Arial" w:cs="Arial"/>
          <w:color w:val="000000"/>
          <w:sz w:val="24"/>
          <w:szCs w:val="24"/>
          <w:lang w:val="en-US"/>
        </w:rPr>
      </w:pPr>
      <w:r w:rsidRPr="00560FF5">
        <w:rPr>
          <w:rFonts w:ascii="Arial" w:eastAsia="Times New Roman" w:hAnsi="Arial" w:cs="Arial"/>
          <w:color w:val="000000"/>
          <w:sz w:val="24"/>
          <w:szCs w:val="24"/>
          <w:lang w:val="en-US"/>
        </w:rPr>
        <w:t>The term “Integrated Health” is a kind of umbrella term which often refers to an array of alternative healthcare services and wellness practices which are integrated with conventional medicine or so-called mainstream healthcare services. The World Health Organization (WHO) provides a working definition of Integrative Health: “</w:t>
      </w:r>
      <w:r w:rsidRPr="00560FF5">
        <w:rPr>
          <w:rFonts w:ascii="Arial" w:eastAsia="Times New Roman" w:hAnsi="Arial" w:cs="Arial"/>
          <w:b/>
          <w:color w:val="000000"/>
          <w:sz w:val="24"/>
          <w:szCs w:val="24"/>
          <w:lang w:val="en-US"/>
        </w:rPr>
        <w:t>The management and delivery of health services so that clients receive a continuum of preventive and curative services, according to their needs over time and across different levels of the health system</w:t>
      </w:r>
      <w:r w:rsidRPr="00560FF5">
        <w:rPr>
          <w:rFonts w:ascii="Arial" w:eastAsia="Times New Roman" w:hAnsi="Arial" w:cs="Arial"/>
          <w:color w:val="000000"/>
          <w:sz w:val="24"/>
          <w:szCs w:val="24"/>
          <w:lang w:val="en-US"/>
        </w:rPr>
        <w:t xml:space="preserve">” [1]. Among the challenges in pedagogic understandings in this area is to define the various approaches which characterize Integrative Health and identify the range of practices which constitute a continuum of healthcare services. Integrative health is often characterized as a holistic approach to medicine that is based upon a model of health and wellness, as opposed to a model of disease. Having said that, Integrated Health can mean different things to different people; there are people who use the term Integrative Health interchangeably with the term “Complementary and Alternative Medicine”, or CAM. In this document, we do not consider Integrative Health to be synonymous with CAM, rather we consider CAM therapies to fall under the broader Integrative Health (IH) umbrella. Indeed, consistent with this IH perspective, the recent and growing trends in healthcare are for CAM therapies to be used in tandem with mainstream healthcare services. See </w:t>
      </w:r>
      <w:r w:rsidRPr="00560FF5">
        <w:rPr>
          <w:rFonts w:ascii="Arial" w:eastAsia="Times New Roman" w:hAnsi="Arial" w:cs="Arial"/>
          <w:i/>
          <w:color w:val="000000"/>
          <w:sz w:val="24"/>
          <w:szCs w:val="24"/>
          <w:lang w:val="en-US"/>
        </w:rPr>
        <w:t>Table 1</w:t>
      </w:r>
      <w:r w:rsidRPr="00560FF5">
        <w:rPr>
          <w:rFonts w:ascii="Arial" w:eastAsia="Times New Roman" w:hAnsi="Arial" w:cs="Arial"/>
          <w:color w:val="000000"/>
          <w:sz w:val="24"/>
          <w:szCs w:val="24"/>
          <w:lang w:val="en-US"/>
        </w:rPr>
        <w:t xml:space="preserve"> below for the differences between conventional and a</w:t>
      </w:r>
      <w:r>
        <w:rPr>
          <w:rFonts w:ascii="Arial" w:eastAsia="Times New Roman" w:hAnsi="Arial" w:cs="Arial"/>
          <w:color w:val="000000"/>
          <w:sz w:val="24"/>
          <w:szCs w:val="24"/>
          <w:lang w:val="en-US"/>
        </w:rPr>
        <w:t>lternative approaches to health.</w:t>
      </w:r>
    </w:p>
    <w:tbl>
      <w:tblPr>
        <w:tblStyle w:val="TableGrid"/>
        <w:tblpPr w:leftFromText="180" w:rightFromText="180" w:vertAnchor="page" w:horzAnchor="page" w:tblpX="846" w:tblpY="8079"/>
        <w:tblW w:w="1060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2949"/>
        <w:gridCol w:w="3441"/>
        <w:gridCol w:w="4211"/>
      </w:tblGrid>
      <w:tr w:rsidR="005E0335" w:rsidRPr="009A71E7" w14:paraId="4CC2D8CE" w14:textId="77777777" w:rsidTr="00560FF5">
        <w:trPr>
          <w:trHeight w:val="258"/>
        </w:trPr>
        <w:tc>
          <w:tcPr>
            <w:tcW w:w="2949" w:type="dxa"/>
            <w:shd w:val="clear" w:color="auto" w:fill="F2F2F2" w:themeFill="background1" w:themeFillShade="F2"/>
          </w:tcPr>
          <w:p w14:paraId="4F8F124C" w14:textId="77777777" w:rsidR="005E0335" w:rsidRPr="007A7B29" w:rsidRDefault="005E0335" w:rsidP="00560FF5">
            <w:pPr>
              <w:spacing w:line="240" w:lineRule="auto"/>
              <w:rPr>
                <w:rFonts w:ascii="Arial" w:hAnsi="Arial" w:cs="Arial"/>
                <w:b/>
                <w:sz w:val="20"/>
                <w:szCs w:val="20"/>
              </w:rPr>
            </w:pPr>
            <w:r w:rsidRPr="007A7B29">
              <w:rPr>
                <w:rFonts w:ascii="Arial" w:hAnsi="Arial" w:cs="Arial"/>
                <w:b/>
                <w:sz w:val="20"/>
                <w:szCs w:val="20"/>
              </w:rPr>
              <w:t>Factor</w:t>
            </w:r>
          </w:p>
        </w:tc>
        <w:tc>
          <w:tcPr>
            <w:tcW w:w="3441" w:type="dxa"/>
            <w:shd w:val="clear" w:color="auto" w:fill="F2F2F2" w:themeFill="background1" w:themeFillShade="F2"/>
          </w:tcPr>
          <w:p w14:paraId="3EBDC653" w14:textId="77777777" w:rsidR="005E0335" w:rsidRPr="007A7B29" w:rsidRDefault="005E0335" w:rsidP="00560FF5">
            <w:pPr>
              <w:spacing w:line="240" w:lineRule="auto"/>
              <w:rPr>
                <w:rFonts w:ascii="Arial" w:hAnsi="Arial" w:cs="Arial"/>
                <w:b/>
                <w:sz w:val="20"/>
                <w:szCs w:val="20"/>
              </w:rPr>
            </w:pPr>
            <w:r w:rsidRPr="007A7B29">
              <w:rPr>
                <w:rFonts w:ascii="Arial" w:hAnsi="Arial" w:cs="Arial"/>
                <w:b/>
                <w:sz w:val="20"/>
                <w:szCs w:val="20"/>
              </w:rPr>
              <w:t>Conventional Medicine</w:t>
            </w:r>
          </w:p>
        </w:tc>
        <w:tc>
          <w:tcPr>
            <w:tcW w:w="4211" w:type="dxa"/>
            <w:shd w:val="clear" w:color="auto" w:fill="F2F2F2" w:themeFill="background1" w:themeFillShade="F2"/>
          </w:tcPr>
          <w:p w14:paraId="116E3A64" w14:textId="77777777" w:rsidR="005E0335" w:rsidRPr="007A7B29" w:rsidRDefault="005E0335" w:rsidP="00560FF5">
            <w:pPr>
              <w:spacing w:line="240" w:lineRule="auto"/>
              <w:rPr>
                <w:rFonts w:ascii="Arial" w:hAnsi="Arial" w:cs="Arial"/>
                <w:b/>
                <w:sz w:val="20"/>
                <w:szCs w:val="20"/>
              </w:rPr>
            </w:pPr>
            <w:r w:rsidRPr="007A7B29">
              <w:rPr>
                <w:rFonts w:ascii="Arial" w:hAnsi="Arial" w:cs="Arial"/>
                <w:b/>
                <w:sz w:val="20"/>
                <w:szCs w:val="20"/>
              </w:rPr>
              <w:t>Alternative Medicine</w:t>
            </w:r>
          </w:p>
        </w:tc>
      </w:tr>
      <w:tr w:rsidR="005E0335" w:rsidRPr="009A71E7" w14:paraId="0AF0B02A" w14:textId="77777777" w:rsidTr="00560FF5">
        <w:trPr>
          <w:trHeight w:val="767"/>
        </w:trPr>
        <w:tc>
          <w:tcPr>
            <w:tcW w:w="2949" w:type="dxa"/>
          </w:tcPr>
          <w:p w14:paraId="6A0445CD" w14:textId="77777777" w:rsidR="005E0335" w:rsidRPr="007A7B29" w:rsidRDefault="005E0335" w:rsidP="008131DB">
            <w:pPr>
              <w:rPr>
                <w:rFonts w:ascii="Arial" w:hAnsi="Arial" w:cs="Arial"/>
                <w:b/>
                <w:sz w:val="20"/>
                <w:szCs w:val="20"/>
              </w:rPr>
            </w:pPr>
            <w:r w:rsidRPr="007A7B29">
              <w:rPr>
                <w:rFonts w:ascii="Arial" w:hAnsi="Arial" w:cs="Arial"/>
                <w:b/>
                <w:sz w:val="20"/>
                <w:szCs w:val="20"/>
              </w:rPr>
              <w:t>Definition of health</w:t>
            </w:r>
          </w:p>
        </w:tc>
        <w:tc>
          <w:tcPr>
            <w:tcW w:w="3441" w:type="dxa"/>
          </w:tcPr>
          <w:p w14:paraId="40F6CA0D" w14:textId="77777777" w:rsidR="005E0335" w:rsidRPr="007A7B29" w:rsidRDefault="005E0335" w:rsidP="008131DB">
            <w:pPr>
              <w:rPr>
                <w:rFonts w:ascii="Arial" w:hAnsi="Arial" w:cs="Arial"/>
                <w:sz w:val="20"/>
                <w:szCs w:val="20"/>
              </w:rPr>
            </w:pPr>
            <w:r w:rsidRPr="007A7B29">
              <w:rPr>
                <w:rFonts w:ascii="Arial" w:hAnsi="Arial" w:cs="Arial"/>
                <w:sz w:val="20"/>
                <w:szCs w:val="20"/>
              </w:rPr>
              <w:t>Normal function (i.e., absence of specific disease or dysfunction</w:t>
            </w:r>
          </w:p>
        </w:tc>
        <w:tc>
          <w:tcPr>
            <w:tcW w:w="4211" w:type="dxa"/>
          </w:tcPr>
          <w:p w14:paraId="56B222DF" w14:textId="77777777" w:rsidR="005E0335" w:rsidRPr="007A7B29" w:rsidRDefault="005E0335" w:rsidP="008131DB">
            <w:pPr>
              <w:rPr>
                <w:rFonts w:ascii="Arial" w:hAnsi="Arial" w:cs="Arial"/>
                <w:sz w:val="20"/>
                <w:szCs w:val="20"/>
              </w:rPr>
            </w:pPr>
            <w:r w:rsidRPr="007A7B29">
              <w:rPr>
                <w:rFonts w:ascii="Arial" w:hAnsi="Arial" w:cs="Arial"/>
                <w:sz w:val="20"/>
                <w:szCs w:val="20"/>
              </w:rPr>
              <w:t>Optimal balance, resilience, and integrity of the body, mind, and spirit and their interrelationships</w:t>
            </w:r>
          </w:p>
        </w:tc>
      </w:tr>
      <w:tr w:rsidR="005E0335" w:rsidRPr="009A71E7" w14:paraId="12120AEA" w14:textId="77777777" w:rsidTr="00560FF5">
        <w:trPr>
          <w:trHeight w:val="500"/>
        </w:trPr>
        <w:tc>
          <w:tcPr>
            <w:tcW w:w="2949" w:type="dxa"/>
            <w:shd w:val="clear" w:color="auto" w:fill="F2F2F2" w:themeFill="background1" w:themeFillShade="F2"/>
          </w:tcPr>
          <w:p w14:paraId="4EA2E4FE" w14:textId="77777777" w:rsidR="005E0335" w:rsidRPr="007A7B29" w:rsidRDefault="005E0335" w:rsidP="008131DB">
            <w:pPr>
              <w:rPr>
                <w:rFonts w:ascii="Arial" w:hAnsi="Arial" w:cs="Arial"/>
                <w:b/>
                <w:sz w:val="20"/>
                <w:szCs w:val="20"/>
              </w:rPr>
            </w:pPr>
            <w:r w:rsidRPr="007A7B29">
              <w:rPr>
                <w:rFonts w:ascii="Arial" w:hAnsi="Arial" w:cs="Arial"/>
                <w:b/>
                <w:sz w:val="20"/>
                <w:szCs w:val="20"/>
              </w:rPr>
              <w:t>Concept of illness</w:t>
            </w:r>
          </w:p>
        </w:tc>
        <w:tc>
          <w:tcPr>
            <w:tcW w:w="3441" w:type="dxa"/>
            <w:shd w:val="clear" w:color="auto" w:fill="F2F2F2" w:themeFill="background1" w:themeFillShade="F2"/>
          </w:tcPr>
          <w:p w14:paraId="5A37C4C8" w14:textId="77777777" w:rsidR="005E0335" w:rsidRPr="007A7B29" w:rsidRDefault="005E0335" w:rsidP="008131DB">
            <w:pPr>
              <w:rPr>
                <w:rFonts w:ascii="Arial" w:hAnsi="Arial" w:cs="Arial"/>
                <w:sz w:val="20"/>
                <w:szCs w:val="20"/>
              </w:rPr>
            </w:pPr>
            <w:r w:rsidRPr="007A7B29">
              <w:rPr>
                <w:rFonts w:ascii="Arial" w:hAnsi="Arial" w:cs="Arial"/>
                <w:sz w:val="20"/>
                <w:szCs w:val="20"/>
              </w:rPr>
              <w:t>Disease based: Dysfunction of organs or biochemical processes</w:t>
            </w:r>
          </w:p>
        </w:tc>
        <w:tc>
          <w:tcPr>
            <w:tcW w:w="4211" w:type="dxa"/>
            <w:shd w:val="clear" w:color="auto" w:fill="F2F2F2" w:themeFill="background1" w:themeFillShade="F2"/>
          </w:tcPr>
          <w:p w14:paraId="288504B3" w14:textId="77777777" w:rsidR="005E0335" w:rsidRPr="007A7B29" w:rsidRDefault="005E0335" w:rsidP="008131DB">
            <w:pPr>
              <w:rPr>
                <w:rFonts w:ascii="Arial" w:hAnsi="Arial" w:cs="Arial"/>
                <w:sz w:val="20"/>
                <w:szCs w:val="20"/>
              </w:rPr>
            </w:pPr>
            <w:r w:rsidRPr="007A7B29">
              <w:rPr>
                <w:rFonts w:ascii="Arial" w:hAnsi="Arial" w:cs="Arial"/>
                <w:sz w:val="20"/>
                <w:szCs w:val="20"/>
              </w:rPr>
              <w:t>Symptom and individual based: Imbalance of body, mind, and spirit</w:t>
            </w:r>
          </w:p>
        </w:tc>
      </w:tr>
      <w:tr w:rsidR="005E0335" w:rsidRPr="009A71E7" w14:paraId="7103F6D2" w14:textId="77777777" w:rsidTr="00560FF5">
        <w:trPr>
          <w:trHeight w:val="871"/>
        </w:trPr>
        <w:tc>
          <w:tcPr>
            <w:tcW w:w="2949" w:type="dxa"/>
          </w:tcPr>
          <w:p w14:paraId="59397C36" w14:textId="77777777" w:rsidR="005E0335" w:rsidRPr="007A7B29" w:rsidRDefault="005E0335" w:rsidP="008131DB">
            <w:pPr>
              <w:rPr>
                <w:rFonts w:ascii="Arial" w:hAnsi="Arial" w:cs="Arial"/>
                <w:b/>
                <w:sz w:val="20"/>
                <w:szCs w:val="20"/>
              </w:rPr>
            </w:pPr>
            <w:r w:rsidRPr="007A7B29">
              <w:rPr>
                <w:rFonts w:ascii="Arial" w:hAnsi="Arial" w:cs="Arial"/>
                <w:b/>
                <w:sz w:val="20"/>
                <w:szCs w:val="20"/>
              </w:rPr>
              <w:t>Concept of life force</w:t>
            </w:r>
          </w:p>
        </w:tc>
        <w:tc>
          <w:tcPr>
            <w:tcW w:w="3441" w:type="dxa"/>
          </w:tcPr>
          <w:p w14:paraId="0D5F0F38" w14:textId="77777777" w:rsidR="005E0335" w:rsidRPr="007A7B29" w:rsidRDefault="005E0335" w:rsidP="008131DB">
            <w:pPr>
              <w:rPr>
                <w:rFonts w:ascii="Arial" w:hAnsi="Arial" w:cs="Arial"/>
                <w:sz w:val="20"/>
                <w:szCs w:val="20"/>
              </w:rPr>
            </w:pPr>
            <w:r w:rsidRPr="007A7B29">
              <w:rPr>
                <w:rFonts w:ascii="Arial" w:hAnsi="Arial" w:cs="Arial"/>
                <w:sz w:val="20"/>
                <w:szCs w:val="20"/>
              </w:rPr>
              <w:t xml:space="preserve">Life processes that involve physical and biochemical events and not a nonphysical life force </w:t>
            </w:r>
          </w:p>
        </w:tc>
        <w:tc>
          <w:tcPr>
            <w:tcW w:w="4211" w:type="dxa"/>
          </w:tcPr>
          <w:p w14:paraId="12D78487" w14:textId="77777777" w:rsidR="005E0335" w:rsidRPr="007A7B29" w:rsidRDefault="005E0335" w:rsidP="008131DB">
            <w:pPr>
              <w:rPr>
                <w:rFonts w:ascii="Arial" w:hAnsi="Arial" w:cs="Arial"/>
                <w:sz w:val="20"/>
                <w:szCs w:val="20"/>
              </w:rPr>
            </w:pPr>
            <w:r w:rsidRPr="007A7B29">
              <w:rPr>
                <w:rFonts w:ascii="Arial" w:hAnsi="Arial" w:cs="Arial"/>
                <w:sz w:val="20"/>
                <w:szCs w:val="20"/>
              </w:rPr>
              <w:t>A nonphysical life force that unites mind and body, interconnects all living beings, and is the underpinning of health</w:t>
            </w:r>
          </w:p>
        </w:tc>
      </w:tr>
      <w:tr w:rsidR="005E0335" w:rsidRPr="009A71E7" w14:paraId="724E272A" w14:textId="77777777" w:rsidTr="00560FF5">
        <w:trPr>
          <w:trHeight w:val="470"/>
        </w:trPr>
        <w:tc>
          <w:tcPr>
            <w:tcW w:w="2949" w:type="dxa"/>
            <w:shd w:val="clear" w:color="auto" w:fill="F2F2F2" w:themeFill="background1" w:themeFillShade="F2"/>
          </w:tcPr>
          <w:p w14:paraId="4020D6F1" w14:textId="77777777" w:rsidR="005E0335" w:rsidRPr="007A7B29" w:rsidRDefault="005E0335" w:rsidP="008131DB">
            <w:pPr>
              <w:rPr>
                <w:rFonts w:ascii="Arial" w:hAnsi="Arial" w:cs="Arial"/>
                <w:b/>
                <w:sz w:val="20"/>
                <w:szCs w:val="20"/>
              </w:rPr>
            </w:pPr>
            <w:r w:rsidRPr="007A7B29">
              <w:rPr>
                <w:rFonts w:ascii="Arial" w:hAnsi="Arial" w:cs="Arial"/>
                <w:b/>
                <w:sz w:val="20"/>
                <w:szCs w:val="20"/>
              </w:rPr>
              <w:t>Understanding of consciousness</w:t>
            </w:r>
          </w:p>
        </w:tc>
        <w:tc>
          <w:tcPr>
            <w:tcW w:w="3441" w:type="dxa"/>
            <w:shd w:val="clear" w:color="auto" w:fill="F2F2F2" w:themeFill="background1" w:themeFillShade="F2"/>
          </w:tcPr>
          <w:p w14:paraId="46E2B0BF" w14:textId="77777777" w:rsidR="005E0335" w:rsidRPr="007A7B29" w:rsidRDefault="005E0335" w:rsidP="008131DB">
            <w:pPr>
              <w:rPr>
                <w:rFonts w:ascii="Arial" w:hAnsi="Arial" w:cs="Arial"/>
                <w:sz w:val="20"/>
                <w:szCs w:val="20"/>
              </w:rPr>
            </w:pPr>
            <w:r w:rsidRPr="007A7B29">
              <w:rPr>
                <w:rFonts w:ascii="Arial" w:hAnsi="Arial" w:cs="Arial"/>
                <w:sz w:val="20"/>
                <w:szCs w:val="20"/>
              </w:rPr>
              <w:t>Results only from physical processes in the brain</w:t>
            </w:r>
          </w:p>
        </w:tc>
        <w:tc>
          <w:tcPr>
            <w:tcW w:w="4211" w:type="dxa"/>
            <w:shd w:val="clear" w:color="auto" w:fill="F2F2F2" w:themeFill="background1" w:themeFillShade="F2"/>
          </w:tcPr>
          <w:p w14:paraId="01A35706" w14:textId="77777777" w:rsidR="005E0335" w:rsidRPr="007A7B29" w:rsidRDefault="005E0335" w:rsidP="008131DB">
            <w:pPr>
              <w:rPr>
                <w:rFonts w:ascii="Arial" w:hAnsi="Arial" w:cs="Arial"/>
                <w:sz w:val="20"/>
                <w:szCs w:val="20"/>
              </w:rPr>
            </w:pPr>
            <w:r w:rsidRPr="007A7B29">
              <w:rPr>
                <w:rFonts w:ascii="Arial" w:hAnsi="Arial" w:cs="Arial"/>
                <w:sz w:val="20"/>
                <w:szCs w:val="20"/>
              </w:rPr>
              <w:t>Not localized to the brain; can exert healing effects on the body</w:t>
            </w:r>
          </w:p>
        </w:tc>
      </w:tr>
      <w:tr w:rsidR="005E0335" w:rsidRPr="009A71E7" w14:paraId="3FA12899" w14:textId="77777777" w:rsidTr="00560FF5">
        <w:trPr>
          <w:trHeight w:val="454"/>
        </w:trPr>
        <w:tc>
          <w:tcPr>
            <w:tcW w:w="2949" w:type="dxa"/>
          </w:tcPr>
          <w:p w14:paraId="3B4179FC" w14:textId="77777777" w:rsidR="005E0335" w:rsidRPr="007A7B29" w:rsidRDefault="005E0335" w:rsidP="008131DB">
            <w:pPr>
              <w:rPr>
                <w:rFonts w:ascii="Arial" w:hAnsi="Arial" w:cs="Arial"/>
                <w:b/>
                <w:sz w:val="20"/>
                <w:szCs w:val="20"/>
              </w:rPr>
            </w:pPr>
            <w:r w:rsidRPr="007A7B29">
              <w:rPr>
                <w:rFonts w:ascii="Arial" w:hAnsi="Arial" w:cs="Arial"/>
                <w:b/>
                <w:sz w:val="20"/>
                <w:szCs w:val="20"/>
              </w:rPr>
              <w:t xml:space="preserve">Method of treatment </w:t>
            </w:r>
          </w:p>
        </w:tc>
        <w:tc>
          <w:tcPr>
            <w:tcW w:w="3441" w:type="dxa"/>
          </w:tcPr>
          <w:p w14:paraId="59F18400" w14:textId="77777777" w:rsidR="005E0335" w:rsidRPr="007A7B29" w:rsidRDefault="005E0335" w:rsidP="008131DB">
            <w:pPr>
              <w:rPr>
                <w:rFonts w:ascii="Arial" w:hAnsi="Arial" w:cs="Arial"/>
                <w:sz w:val="20"/>
                <w:szCs w:val="20"/>
              </w:rPr>
            </w:pPr>
            <w:r w:rsidRPr="007A7B29">
              <w:rPr>
                <w:rFonts w:ascii="Arial" w:hAnsi="Arial" w:cs="Arial"/>
                <w:sz w:val="20"/>
                <w:szCs w:val="20"/>
              </w:rPr>
              <w:t>External interventions (e.g. drugs, surgery, radiation therapy)</w:t>
            </w:r>
          </w:p>
        </w:tc>
        <w:tc>
          <w:tcPr>
            <w:tcW w:w="4211" w:type="dxa"/>
          </w:tcPr>
          <w:p w14:paraId="2161CA78" w14:textId="77777777" w:rsidR="005E0335" w:rsidRPr="007A7B29" w:rsidRDefault="005E0335" w:rsidP="008131DB">
            <w:pPr>
              <w:rPr>
                <w:rFonts w:ascii="Arial" w:hAnsi="Arial" w:cs="Arial"/>
                <w:sz w:val="20"/>
                <w:szCs w:val="20"/>
              </w:rPr>
            </w:pPr>
            <w:r w:rsidRPr="007A7B29">
              <w:rPr>
                <w:rFonts w:ascii="Arial" w:hAnsi="Arial" w:cs="Arial"/>
                <w:sz w:val="20"/>
                <w:szCs w:val="20"/>
              </w:rPr>
              <w:t>Support and strengthening of patients’ inherent capacity for self-healing</w:t>
            </w:r>
          </w:p>
        </w:tc>
      </w:tr>
    </w:tbl>
    <w:p w14:paraId="3A2C63A5" w14:textId="617C37F4" w:rsidR="00774316" w:rsidRDefault="00560FF5" w:rsidP="005E0335">
      <w:pPr>
        <w:rPr>
          <w:rFonts w:ascii="Arial" w:hAnsi="Arial" w:cs="Arial"/>
          <w:b/>
          <w:sz w:val="20"/>
          <w:szCs w:val="20"/>
        </w:rPr>
      </w:pPr>
      <w:r>
        <w:rPr>
          <w:rFonts w:ascii="Arial" w:hAnsi="Arial" w:cs="Arial"/>
          <w:b/>
        </w:rPr>
        <w:t>Table 1: Differences Between Conventional and Alternative Medicine</w:t>
      </w:r>
    </w:p>
    <w:p w14:paraId="757B8459" w14:textId="77777777" w:rsidR="00560FF5" w:rsidRDefault="00560FF5" w:rsidP="005E0335">
      <w:pPr>
        <w:rPr>
          <w:rFonts w:ascii="Arial" w:hAnsi="Arial" w:cs="Arial"/>
          <w:b/>
          <w:sz w:val="20"/>
          <w:szCs w:val="20"/>
        </w:rPr>
      </w:pPr>
    </w:p>
    <w:p w14:paraId="0DB11FAE" w14:textId="1E913C13" w:rsidR="005E0335" w:rsidRPr="007A486E" w:rsidRDefault="005E0335" w:rsidP="005E0335">
      <w:pPr>
        <w:rPr>
          <w:rFonts w:ascii="Arial" w:hAnsi="Arial" w:cs="Arial"/>
          <w:sz w:val="20"/>
          <w:szCs w:val="20"/>
        </w:rPr>
      </w:pPr>
      <w:r w:rsidRPr="007A486E">
        <w:rPr>
          <w:rFonts w:ascii="Arial" w:hAnsi="Arial" w:cs="Arial"/>
          <w:b/>
          <w:sz w:val="20"/>
          <w:szCs w:val="20"/>
        </w:rPr>
        <w:t>Source:</w:t>
      </w:r>
      <w:r w:rsidRPr="007A486E">
        <w:rPr>
          <w:rFonts w:ascii="Arial" w:hAnsi="Arial" w:cs="Arial"/>
          <w:sz w:val="20"/>
          <w:szCs w:val="20"/>
        </w:rPr>
        <w:t xml:space="preserve"> Rosenzweig S. Overview of Complementary and Alternative Medicine; 2010 [cited 2015 April 22]. Available from: </w:t>
      </w:r>
      <w:hyperlink r:id="rId9" w:history="1">
        <w:r w:rsidRPr="007A486E">
          <w:rPr>
            <w:rStyle w:val="Hyperlink"/>
            <w:rFonts w:ascii="Arial" w:hAnsi="Arial" w:cs="Arial"/>
            <w:sz w:val="20"/>
            <w:szCs w:val="20"/>
          </w:rPr>
          <w:t>http://www.merckmanuals.com/professional/special-subjects/complementary-and-alternative-medicine/overview-of-complementary-and-alternative-medicine</w:t>
        </w:r>
      </w:hyperlink>
      <w:r w:rsidRPr="007A486E">
        <w:rPr>
          <w:rFonts w:ascii="Arial" w:hAnsi="Arial" w:cs="Arial"/>
          <w:sz w:val="20"/>
          <w:szCs w:val="20"/>
        </w:rPr>
        <w:t xml:space="preserve"> </w:t>
      </w:r>
    </w:p>
    <w:p w14:paraId="26BC96B6" w14:textId="77777777" w:rsidR="00560FF5" w:rsidRDefault="00560FF5" w:rsidP="00BA6466">
      <w:pPr>
        <w:rPr>
          <w:rFonts w:ascii="Arial" w:hAnsi="Arial" w:cs="Arial"/>
          <w:sz w:val="24"/>
          <w:szCs w:val="24"/>
        </w:rPr>
      </w:pPr>
    </w:p>
    <w:p w14:paraId="0191836B" w14:textId="68C527BE" w:rsidR="00BA6466" w:rsidRPr="00BA6466" w:rsidRDefault="00BA6466" w:rsidP="00BA6466">
      <w:pPr>
        <w:rPr>
          <w:rFonts w:ascii="Arial" w:hAnsi="Arial" w:cs="Arial"/>
          <w:sz w:val="24"/>
          <w:szCs w:val="24"/>
        </w:rPr>
      </w:pPr>
      <w:r w:rsidRPr="00BA6466">
        <w:rPr>
          <w:rFonts w:ascii="Arial" w:hAnsi="Arial" w:cs="Arial"/>
          <w:sz w:val="24"/>
          <w:szCs w:val="24"/>
        </w:rPr>
        <w:lastRenderedPageBreak/>
        <w:t xml:space="preserve">The words “Complementary” and “Alternative” are often used together but the terms represent different models of healthcare. </w:t>
      </w:r>
      <w:r w:rsidRPr="00BA6466">
        <w:rPr>
          <w:rFonts w:ascii="Arial" w:hAnsi="Arial" w:cs="Arial"/>
          <w:i/>
          <w:sz w:val="24"/>
          <w:szCs w:val="24"/>
        </w:rPr>
        <w:t>Complementary medicine</w:t>
      </w:r>
      <w:r w:rsidRPr="00BA6466">
        <w:rPr>
          <w:rFonts w:ascii="Arial" w:hAnsi="Arial" w:cs="Arial"/>
          <w:sz w:val="24"/>
          <w:szCs w:val="24"/>
        </w:rPr>
        <w:t xml:space="preserve"> usually refers to the use of non-mainstream services and products alongside mainstream medicine, whereas </w:t>
      </w:r>
      <w:r w:rsidRPr="00BA6466">
        <w:rPr>
          <w:rFonts w:ascii="Arial" w:hAnsi="Arial" w:cs="Arial"/>
          <w:i/>
          <w:sz w:val="24"/>
          <w:szCs w:val="24"/>
        </w:rPr>
        <w:t>Alternative medicine</w:t>
      </w:r>
      <w:r w:rsidRPr="00BA6466">
        <w:rPr>
          <w:rFonts w:ascii="Arial" w:hAnsi="Arial" w:cs="Arial"/>
          <w:sz w:val="24"/>
          <w:szCs w:val="24"/>
        </w:rPr>
        <w:t xml:space="preserve"> means using them instead of mainstream medicine. Despite the diversity of CAM therapies, there are similarities among CAM therapies, which include an emphasis on a holistic approach, the promotion of self-care and self-healing processes, the integration of mind and body, and the prevention of illness by enhancing the body’s vital energy or balancing energies in the body. The most comprehensive and reliable source of information on CAM therapies in North America are released by the National Center for Complementary and Integrative Health (NCCIH), which is an office of the National Institutes of Health (NIH). Founded in the early 1990s, NCCIH is the U.S. Federal Government’s leading </w:t>
      </w:r>
      <w:r w:rsidR="00AB6E39" w:rsidRPr="00BA6466">
        <w:rPr>
          <w:rFonts w:ascii="Arial" w:hAnsi="Arial" w:cs="Arial"/>
          <w:sz w:val="24"/>
          <w:szCs w:val="24"/>
        </w:rPr>
        <w:t>agency that is responsible for defining and researching CAM therapies, and improves</w:t>
      </w:r>
      <w:r w:rsidRPr="00BA6466">
        <w:rPr>
          <w:rFonts w:ascii="Arial" w:hAnsi="Arial" w:cs="Arial"/>
          <w:sz w:val="24"/>
          <w:szCs w:val="24"/>
        </w:rPr>
        <w:t xml:space="preserve"> the field’s capacity to conduct rigorous research. The agency recently underwent a name change from “National Center for Complementary and Alternative Medicine” to “National Center for Complementary and Integrative Health” as announced by the NIH in December 2014. The new name is a more accurate reflection of the trends for continuum model of healthcare systems that provide a wider range of services delivered by inter-health professionals. The long-range goal of NCCIH is to enable patients, providers and healthcare systems to make better evidence-based decisions on how to best use complementary and integrative health </w:t>
      </w:r>
      <w:r>
        <w:rPr>
          <w:rFonts w:ascii="Arial" w:hAnsi="Arial" w:cs="Arial"/>
          <w:sz w:val="24"/>
          <w:szCs w:val="24"/>
        </w:rPr>
        <w:t xml:space="preserve">therapies. </w:t>
      </w:r>
    </w:p>
    <w:p w14:paraId="20747778" w14:textId="515461BF" w:rsidR="00BA6466" w:rsidRPr="00BA6466" w:rsidRDefault="00BA6466" w:rsidP="00BA6466">
      <w:pPr>
        <w:rPr>
          <w:rFonts w:ascii="Arial" w:hAnsi="Arial" w:cs="Arial"/>
          <w:sz w:val="24"/>
          <w:szCs w:val="24"/>
        </w:rPr>
      </w:pPr>
      <w:r w:rsidRPr="00BA6466">
        <w:rPr>
          <w:rFonts w:ascii="Arial" w:hAnsi="Arial" w:cs="Arial"/>
          <w:sz w:val="24"/>
          <w:szCs w:val="24"/>
        </w:rPr>
        <w:t xml:space="preserve">Similar to the United States, the growing use of complementary and alternative medicine among Canadians has led to a broader regulatory focus on CAM therapies by Health Canada. Many patients in Canada use CAM therapies in conjunction with conventional medical care. It was estimated that over 5 million Canadians aged 12 and older have used some form of alternative or complementary health products in 2003 [2].  </w:t>
      </w:r>
      <w:r w:rsidR="00BC1E7D">
        <w:rPr>
          <w:rFonts w:ascii="Arial" w:hAnsi="Arial" w:cs="Arial"/>
          <w:sz w:val="24"/>
          <w:szCs w:val="24"/>
        </w:rPr>
        <w:t xml:space="preserve">Furthermore, </w:t>
      </w:r>
      <w:r w:rsidR="00BC1E7D" w:rsidRPr="00BC1E7D">
        <w:rPr>
          <w:rFonts w:ascii="Arial" w:hAnsi="Arial" w:cs="Arial"/>
          <w:sz w:val="24"/>
          <w:szCs w:val="24"/>
        </w:rPr>
        <w:t>u</w:t>
      </w:r>
      <w:r w:rsidR="00CF661F" w:rsidRPr="00BC1E7D">
        <w:rPr>
          <w:rFonts w:ascii="Arial" w:hAnsi="Arial" w:cs="Arial"/>
          <w:sz w:val="24"/>
          <w:szCs w:val="24"/>
        </w:rPr>
        <w:t xml:space="preserve">se of complementary medicine has recently risen to between 70% to 90% of the populations in Canada, </w:t>
      </w:r>
      <w:r w:rsidR="00BC1E7D" w:rsidRPr="00BC1E7D">
        <w:rPr>
          <w:rFonts w:ascii="Arial" w:hAnsi="Arial" w:cs="Arial"/>
          <w:sz w:val="24"/>
          <w:szCs w:val="24"/>
        </w:rPr>
        <w:t xml:space="preserve">as well as in </w:t>
      </w:r>
      <w:r w:rsidR="00CF661F" w:rsidRPr="00BC1E7D">
        <w:rPr>
          <w:rFonts w:ascii="Arial" w:hAnsi="Arial" w:cs="Arial"/>
          <w:sz w:val="24"/>
          <w:szCs w:val="24"/>
        </w:rPr>
        <w:t>France, Germany and Italy [3-5]</w:t>
      </w:r>
      <w:r w:rsidR="00BC1E7D" w:rsidRPr="00BC1E7D">
        <w:rPr>
          <w:rFonts w:ascii="Arial" w:hAnsi="Arial" w:cs="Arial"/>
          <w:sz w:val="24"/>
          <w:szCs w:val="24"/>
        </w:rPr>
        <w:t>.</w:t>
      </w:r>
      <w:r w:rsidR="00CF661F" w:rsidRPr="00BC1E7D">
        <w:rPr>
          <w:rFonts w:ascii="Arial" w:hAnsi="Arial" w:cs="Arial"/>
          <w:sz w:val="24"/>
          <w:szCs w:val="24"/>
        </w:rPr>
        <w:t xml:space="preserve"> </w:t>
      </w:r>
      <w:r w:rsidRPr="00BC1E7D">
        <w:rPr>
          <w:rFonts w:ascii="Arial" w:hAnsi="Arial" w:cs="Arial"/>
          <w:sz w:val="24"/>
          <w:szCs w:val="24"/>
        </w:rPr>
        <w:t>CAM therapies often used in conjunction with</w:t>
      </w:r>
      <w:r w:rsidRPr="00BA6466">
        <w:rPr>
          <w:rFonts w:ascii="Arial" w:hAnsi="Arial" w:cs="Arial"/>
          <w:sz w:val="24"/>
          <w:szCs w:val="24"/>
        </w:rPr>
        <w:t xml:space="preserve"> conventional medical care include but </w:t>
      </w:r>
      <w:r w:rsidR="004C059A">
        <w:rPr>
          <w:rFonts w:ascii="Arial" w:hAnsi="Arial" w:cs="Arial"/>
          <w:sz w:val="24"/>
          <w:szCs w:val="24"/>
        </w:rPr>
        <w:t xml:space="preserve">are </w:t>
      </w:r>
      <w:r w:rsidRPr="00BA6466">
        <w:rPr>
          <w:rFonts w:ascii="Arial" w:hAnsi="Arial" w:cs="Arial"/>
          <w:sz w:val="24"/>
          <w:szCs w:val="24"/>
        </w:rPr>
        <w:t>not limited to Acupuncture, Chinese Herbs, Chiropractic, Ayurveda, Healing Touch, Homeopathy, Massage Therapy, Meditation, Nutritional Supplements, Tai Chi, Qi Gong, and Yoga. The evidence-base for the efficacy of a number of CAM approaches and treatments has grown significantly over the past decade. The majority of patients with cancer and chronic pain seek out therapies that are outside of the conventional healthcare system’s standard of care. This is true for both Canada and the United States. Research has shown that integrative care therapies are increasingly used to reduce anxiety and stress, improve sleep and overall quality of life for patients undergoing</w:t>
      </w:r>
      <w:r w:rsidR="00CF661F">
        <w:rPr>
          <w:rFonts w:ascii="Arial" w:hAnsi="Arial" w:cs="Arial"/>
          <w:sz w:val="24"/>
          <w:szCs w:val="24"/>
        </w:rPr>
        <w:t xml:space="preserve"> standard cancer treatments [6,7</w:t>
      </w:r>
      <w:r w:rsidRPr="00BA6466">
        <w:rPr>
          <w:rFonts w:ascii="Arial" w:hAnsi="Arial" w:cs="Arial"/>
          <w:sz w:val="24"/>
          <w:szCs w:val="24"/>
        </w:rPr>
        <w:t xml:space="preserve">]. Furthermore, the healthcare system in Canada is currently being reinvented in response to patient demand of enhanced integration and collaboration </w:t>
      </w:r>
      <w:r w:rsidR="00CF661F">
        <w:rPr>
          <w:rFonts w:ascii="Arial" w:hAnsi="Arial" w:cs="Arial"/>
          <w:sz w:val="24"/>
          <w:szCs w:val="24"/>
        </w:rPr>
        <w:t>across healthcare disciplines [8</w:t>
      </w:r>
      <w:r w:rsidRPr="00BA6466">
        <w:rPr>
          <w:rFonts w:ascii="Arial" w:hAnsi="Arial" w:cs="Arial"/>
          <w:sz w:val="24"/>
          <w:szCs w:val="24"/>
        </w:rPr>
        <w:t xml:space="preserve">]. While hundreds of CAM therapies can be used in tandem with mainstream healthcare, the critical factor is to pursue only those therapies proven to be safe, effective, and appropriate for patients. </w:t>
      </w:r>
    </w:p>
    <w:p w14:paraId="47B73574" w14:textId="711EFB6A" w:rsidR="00BA6466" w:rsidRPr="008219CD" w:rsidRDefault="00BA6466" w:rsidP="00BA6466">
      <w:pPr>
        <w:rPr>
          <w:rFonts w:ascii="Arial" w:hAnsi="Arial" w:cs="Arial"/>
          <w:b/>
          <w:sz w:val="24"/>
          <w:szCs w:val="24"/>
        </w:rPr>
      </w:pPr>
      <w:r w:rsidRPr="00BA6466">
        <w:rPr>
          <w:rFonts w:ascii="Arial" w:hAnsi="Arial" w:cs="Arial"/>
          <w:sz w:val="24"/>
          <w:szCs w:val="24"/>
        </w:rPr>
        <w:t xml:space="preserve">There are many terms used to describe approaches to health care that are outside the realm of mainstream medicine as practiced in the United States and Canada. This report strategically adapts NCCIH’s key terms and classification of CAM therapies for the purpose of guiding the discussion on a </w:t>
      </w:r>
      <w:r w:rsidRPr="00BA6466">
        <w:rPr>
          <w:rFonts w:ascii="Arial" w:hAnsi="Arial" w:cs="Arial"/>
          <w:sz w:val="24"/>
          <w:szCs w:val="24"/>
        </w:rPr>
        <w:lastRenderedPageBreak/>
        <w:t>few significant definitions related to CAM t</w:t>
      </w:r>
      <w:r w:rsidR="00CF661F">
        <w:rPr>
          <w:rFonts w:ascii="Arial" w:hAnsi="Arial" w:cs="Arial"/>
          <w:sz w:val="24"/>
          <w:szCs w:val="24"/>
        </w:rPr>
        <w:t>herapies [9</w:t>
      </w:r>
      <w:r w:rsidRPr="00BA6466">
        <w:rPr>
          <w:rFonts w:ascii="Arial" w:hAnsi="Arial" w:cs="Arial"/>
          <w:sz w:val="24"/>
          <w:szCs w:val="24"/>
        </w:rPr>
        <w:t xml:space="preserve">]. NCCIH generally uses the term “complementary health approaches” when discussing the practices and products for various health conditions. The NCCIH classifies CAM therapies into two broad categories, or domains </w:t>
      </w:r>
      <w:r w:rsidRPr="004F043E">
        <w:rPr>
          <w:rFonts w:ascii="Arial" w:hAnsi="Arial" w:cs="Arial"/>
          <w:sz w:val="24"/>
          <w:szCs w:val="24"/>
        </w:rPr>
        <w:t>(</w:t>
      </w:r>
      <w:r w:rsidR="00AB6E39">
        <w:rPr>
          <w:rFonts w:ascii="Arial" w:hAnsi="Arial" w:cs="Arial"/>
          <w:b/>
          <w:sz w:val="24"/>
          <w:szCs w:val="24"/>
        </w:rPr>
        <w:t>see Table 2</w:t>
      </w:r>
      <w:r w:rsidRPr="008219CD">
        <w:rPr>
          <w:rFonts w:ascii="Arial" w:hAnsi="Arial" w:cs="Arial"/>
          <w:b/>
          <w:sz w:val="24"/>
          <w:szCs w:val="24"/>
        </w:rPr>
        <w:t xml:space="preserve"> </w:t>
      </w:r>
      <w:r w:rsidR="00AB6E39">
        <w:rPr>
          <w:rFonts w:ascii="Arial" w:hAnsi="Arial" w:cs="Arial"/>
          <w:b/>
          <w:sz w:val="24"/>
          <w:szCs w:val="24"/>
        </w:rPr>
        <w:t>below</w:t>
      </w:r>
      <w:r w:rsidR="008219CD" w:rsidRPr="004F043E">
        <w:rPr>
          <w:rFonts w:ascii="Arial" w:hAnsi="Arial" w:cs="Arial"/>
          <w:sz w:val="24"/>
          <w:szCs w:val="24"/>
        </w:rPr>
        <w:t>)</w:t>
      </w:r>
      <w:r w:rsidR="004F043E">
        <w:rPr>
          <w:rFonts w:ascii="Arial" w:hAnsi="Arial" w:cs="Arial"/>
          <w:sz w:val="24"/>
          <w:szCs w:val="24"/>
        </w:rPr>
        <w:t>.</w:t>
      </w:r>
      <w:r w:rsidRPr="008219CD">
        <w:rPr>
          <w:rFonts w:ascii="Arial" w:hAnsi="Arial" w:cs="Arial"/>
          <w:b/>
          <w:sz w:val="24"/>
          <w:szCs w:val="24"/>
        </w:rPr>
        <w:t xml:space="preserve"> </w:t>
      </w:r>
    </w:p>
    <w:p w14:paraId="10BAFA66" w14:textId="32AC8D37" w:rsidR="00BA6466" w:rsidRPr="00BA6466" w:rsidRDefault="00BA6466" w:rsidP="00BA6466">
      <w:pPr>
        <w:rPr>
          <w:rFonts w:ascii="Arial" w:hAnsi="Arial" w:cs="Arial"/>
          <w:b/>
          <w:sz w:val="24"/>
          <w:szCs w:val="24"/>
          <w:u w:val="single"/>
        </w:rPr>
      </w:pPr>
      <w:r w:rsidRPr="00BA6466">
        <w:rPr>
          <w:rFonts w:ascii="Arial" w:hAnsi="Arial" w:cs="Arial"/>
          <w:b/>
          <w:sz w:val="24"/>
          <w:szCs w:val="24"/>
        </w:rPr>
        <w:t xml:space="preserve">A. </w:t>
      </w:r>
      <w:r w:rsidRPr="00BA6466">
        <w:rPr>
          <w:rFonts w:ascii="Arial" w:hAnsi="Arial" w:cs="Arial"/>
          <w:b/>
          <w:sz w:val="24"/>
          <w:szCs w:val="24"/>
          <w:u w:val="single"/>
        </w:rPr>
        <w:t>Natural Health Products</w:t>
      </w:r>
    </w:p>
    <w:p w14:paraId="412F300E" w14:textId="42702DC8" w:rsidR="00BA6466" w:rsidRPr="00BA6466" w:rsidRDefault="00BA6466" w:rsidP="00BA6466">
      <w:pPr>
        <w:rPr>
          <w:rFonts w:ascii="Arial" w:hAnsi="Arial" w:cs="Arial"/>
          <w:sz w:val="24"/>
          <w:szCs w:val="24"/>
        </w:rPr>
      </w:pPr>
      <w:r w:rsidRPr="00BA6466">
        <w:rPr>
          <w:rFonts w:ascii="Arial" w:hAnsi="Arial" w:cs="Arial"/>
          <w:sz w:val="24"/>
          <w:szCs w:val="24"/>
        </w:rPr>
        <w:t xml:space="preserve">Therapies that fall under this category include the use of products found in nature, such as herbs, foods, and vitamins. Such products are marketed under dietary or herbal supplements. </w:t>
      </w:r>
    </w:p>
    <w:p w14:paraId="0D3A76C4" w14:textId="20B250E6" w:rsidR="00BA6466" w:rsidRPr="00BA6466" w:rsidRDefault="00BA6466" w:rsidP="00BA6466">
      <w:pPr>
        <w:rPr>
          <w:rFonts w:ascii="Arial" w:hAnsi="Arial" w:cs="Arial"/>
          <w:b/>
          <w:sz w:val="24"/>
          <w:szCs w:val="24"/>
          <w:u w:val="single"/>
        </w:rPr>
      </w:pPr>
      <w:r w:rsidRPr="00BA6466">
        <w:rPr>
          <w:rFonts w:ascii="Arial" w:hAnsi="Arial" w:cs="Arial"/>
          <w:b/>
          <w:sz w:val="24"/>
          <w:szCs w:val="24"/>
        </w:rPr>
        <w:t xml:space="preserve">B. </w:t>
      </w:r>
      <w:r w:rsidRPr="00BA6466">
        <w:rPr>
          <w:rFonts w:ascii="Arial" w:hAnsi="Arial" w:cs="Arial"/>
          <w:b/>
          <w:sz w:val="24"/>
          <w:szCs w:val="24"/>
          <w:u w:val="single"/>
        </w:rPr>
        <w:t>Mind and Body Practices</w:t>
      </w:r>
    </w:p>
    <w:p w14:paraId="4E7FCC28" w14:textId="60513A70" w:rsidR="00AB6E39" w:rsidRPr="00774316" w:rsidRDefault="00BA6466" w:rsidP="00BA6466">
      <w:pPr>
        <w:rPr>
          <w:rFonts w:ascii="Arial" w:hAnsi="Arial" w:cs="Arial"/>
          <w:sz w:val="24"/>
          <w:szCs w:val="24"/>
        </w:rPr>
      </w:pPr>
      <w:r w:rsidRPr="00BA6466">
        <w:rPr>
          <w:rFonts w:ascii="Arial" w:hAnsi="Arial" w:cs="Arial"/>
          <w:sz w:val="24"/>
          <w:szCs w:val="24"/>
        </w:rPr>
        <w:t xml:space="preserve">Mind and body practices involve a variety of techniques designed to enhance the mind’s capacity to affect bodily function and symptoms. CAM therapies that fall under this category include; acupuncture, massage therapy, meditation, movement therapies, relaxation techniques, spinal manipulation, tai chi, qi gong, and various styles of yoga.  </w:t>
      </w:r>
    </w:p>
    <w:p w14:paraId="29E39B4A" w14:textId="77777777" w:rsidR="00AB6E39" w:rsidRDefault="00AB6E39" w:rsidP="00AB6E39">
      <w:pPr>
        <w:rPr>
          <w:rFonts w:ascii="Arial" w:hAnsi="Arial" w:cs="Arial"/>
          <w:b/>
          <w:sz w:val="24"/>
          <w:szCs w:val="24"/>
          <w:u w:val="single"/>
        </w:rPr>
      </w:pPr>
      <w:r>
        <w:rPr>
          <w:rFonts w:ascii="Arial" w:hAnsi="Arial" w:cs="Arial"/>
          <w:b/>
          <w:sz w:val="24"/>
          <w:szCs w:val="24"/>
        </w:rPr>
        <w:t>C</w:t>
      </w:r>
      <w:r w:rsidRPr="00BA6466">
        <w:rPr>
          <w:rFonts w:ascii="Arial" w:hAnsi="Arial" w:cs="Arial"/>
          <w:b/>
          <w:sz w:val="24"/>
          <w:szCs w:val="24"/>
        </w:rPr>
        <w:t xml:space="preserve">. </w:t>
      </w:r>
      <w:r>
        <w:rPr>
          <w:rFonts w:ascii="Arial" w:hAnsi="Arial" w:cs="Arial"/>
          <w:b/>
          <w:sz w:val="24"/>
          <w:szCs w:val="24"/>
          <w:u w:val="single"/>
        </w:rPr>
        <w:t>Other Complementary Health Approaches</w:t>
      </w:r>
    </w:p>
    <w:p w14:paraId="1BC93562" w14:textId="77777777" w:rsidR="00AB6E39" w:rsidRDefault="00AB6E39" w:rsidP="00AB6E39">
      <w:pPr>
        <w:rPr>
          <w:rFonts w:ascii="Arial" w:hAnsi="Arial" w:cs="Arial"/>
          <w:sz w:val="24"/>
          <w:szCs w:val="24"/>
        </w:rPr>
      </w:pPr>
      <w:r>
        <w:rPr>
          <w:rFonts w:ascii="Arial" w:hAnsi="Arial" w:cs="Arial"/>
          <w:sz w:val="24"/>
          <w:szCs w:val="24"/>
        </w:rPr>
        <w:t xml:space="preserve">Other therapies that don’t fit into either of the natural health products or mind &amp; body practices as discussed above. Examples include Traditional Chinese Medicine, Ayurvedic Medicine, Homeopathy, and Naturopathy. </w:t>
      </w:r>
    </w:p>
    <w:p w14:paraId="1111BFBB" w14:textId="77777777" w:rsidR="00AB6E39" w:rsidRDefault="00AB6E39" w:rsidP="00AB6E39">
      <w:pPr>
        <w:rPr>
          <w:rFonts w:ascii="Arial" w:hAnsi="Arial" w:cs="Arial"/>
          <w:sz w:val="24"/>
          <w:szCs w:val="24"/>
        </w:rPr>
      </w:pPr>
      <w:r w:rsidRPr="00F87F0F">
        <w:rPr>
          <w:rFonts w:ascii="Arial" w:hAnsi="Arial" w:cs="Arial"/>
          <w:b/>
          <w:u w:val="single"/>
        </w:rPr>
        <w:t>Table 2:</w:t>
      </w:r>
      <w:r>
        <w:rPr>
          <w:rFonts w:ascii="Arial" w:hAnsi="Arial" w:cs="Arial"/>
          <w:sz w:val="24"/>
          <w:szCs w:val="24"/>
        </w:rPr>
        <w:t xml:space="preserve"> </w:t>
      </w:r>
      <w:r w:rsidRPr="00F87F0F">
        <w:rPr>
          <w:rFonts w:ascii="Arial" w:hAnsi="Arial" w:cs="Arial"/>
          <w:b/>
        </w:rPr>
        <w:t>National Center for Complementary and Integrative Health classification of CAM practices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5812"/>
      </w:tblGrid>
      <w:tr w:rsidR="00AB6E39" w:rsidRPr="00EF5CC2" w14:paraId="2315BE30" w14:textId="77777777" w:rsidTr="008131DB">
        <w:trPr>
          <w:cantSplit/>
          <w:trHeight w:val="510"/>
        </w:trPr>
        <w:tc>
          <w:tcPr>
            <w:tcW w:w="2268" w:type="dxa"/>
            <w:shd w:val="clear" w:color="auto" w:fill="CDCDCD"/>
            <w:tcMar>
              <w:top w:w="0" w:type="dxa"/>
              <w:left w:w="0" w:type="dxa"/>
              <w:bottom w:w="0" w:type="dxa"/>
              <w:right w:w="0" w:type="dxa"/>
            </w:tcMar>
            <w:vAlign w:val="center"/>
          </w:tcPr>
          <w:p w14:paraId="70F51537" w14:textId="77777777" w:rsidR="00AB6E39" w:rsidRPr="00EF5CC2" w:rsidRDefault="00AB6E39" w:rsidP="008131DB">
            <w:pPr>
              <w:pStyle w:val="FreeFormA"/>
              <w:keepLines/>
              <w:tabs>
                <w:tab w:val="left" w:pos="1440"/>
              </w:tabs>
              <w:jc w:val="center"/>
              <w:rPr>
                <w:rFonts w:ascii="Arial" w:hAnsi="Arial" w:cs="Arial"/>
                <w:b/>
                <w:sz w:val="20"/>
              </w:rPr>
            </w:pPr>
            <w:r w:rsidRPr="00EF5CC2">
              <w:rPr>
                <w:rFonts w:ascii="Arial" w:hAnsi="Arial" w:cs="Arial"/>
                <w:b/>
                <w:sz w:val="20"/>
              </w:rPr>
              <w:t xml:space="preserve">Category </w:t>
            </w:r>
          </w:p>
        </w:tc>
        <w:tc>
          <w:tcPr>
            <w:tcW w:w="2835" w:type="dxa"/>
            <w:shd w:val="clear" w:color="auto" w:fill="CDCDCD"/>
            <w:tcMar>
              <w:top w:w="0" w:type="dxa"/>
              <w:left w:w="0" w:type="dxa"/>
              <w:bottom w:w="0" w:type="dxa"/>
              <w:right w:w="0" w:type="dxa"/>
            </w:tcMar>
            <w:vAlign w:val="center"/>
          </w:tcPr>
          <w:p w14:paraId="053BC63C" w14:textId="77777777" w:rsidR="00AB6E39" w:rsidRPr="00EF5CC2" w:rsidRDefault="00AB6E39" w:rsidP="008131DB">
            <w:pPr>
              <w:pStyle w:val="FreeFormA"/>
              <w:keepLines/>
              <w:tabs>
                <w:tab w:val="left" w:pos="1440"/>
              </w:tabs>
              <w:jc w:val="center"/>
              <w:rPr>
                <w:rFonts w:ascii="Arial" w:hAnsi="Arial" w:cs="Arial"/>
                <w:b/>
                <w:sz w:val="20"/>
              </w:rPr>
            </w:pPr>
            <w:r w:rsidRPr="00EF5CC2">
              <w:rPr>
                <w:rFonts w:ascii="Arial" w:hAnsi="Arial" w:cs="Arial"/>
                <w:b/>
                <w:sz w:val="20"/>
              </w:rPr>
              <w:t>Definition</w:t>
            </w:r>
          </w:p>
        </w:tc>
        <w:tc>
          <w:tcPr>
            <w:tcW w:w="5812" w:type="dxa"/>
            <w:shd w:val="clear" w:color="auto" w:fill="CDCDCD"/>
            <w:tcMar>
              <w:top w:w="0" w:type="dxa"/>
              <w:left w:w="0" w:type="dxa"/>
              <w:bottom w:w="0" w:type="dxa"/>
              <w:right w:w="0" w:type="dxa"/>
            </w:tcMar>
            <w:vAlign w:val="center"/>
          </w:tcPr>
          <w:p w14:paraId="6130AACF" w14:textId="77777777" w:rsidR="00AB6E39" w:rsidRPr="00EF5CC2" w:rsidRDefault="00AB6E39" w:rsidP="008131DB">
            <w:pPr>
              <w:pStyle w:val="FreeFormA"/>
              <w:keepLines/>
              <w:tabs>
                <w:tab w:val="left" w:pos="1440"/>
              </w:tabs>
              <w:jc w:val="center"/>
              <w:rPr>
                <w:rFonts w:ascii="Arial" w:hAnsi="Arial" w:cs="Arial"/>
                <w:b/>
                <w:sz w:val="20"/>
              </w:rPr>
            </w:pPr>
            <w:r w:rsidRPr="00EF5CC2">
              <w:rPr>
                <w:rFonts w:ascii="Arial" w:hAnsi="Arial" w:cs="Arial"/>
                <w:b/>
                <w:sz w:val="20"/>
              </w:rPr>
              <w:t>Example</w:t>
            </w:r>
          </w:p>
        </w:tc>
      </w:tr>
      <w:tr w:rsidR="00AB6E39" w:rsidRPr="00EF5CC2" w14:paraId="5481DE4E" w14:textId="77777777" w:rsidTr="008131DB">
        <w:trPr>
          <w:cantSplit/>
          <w:trHeight w:val="880"/>
        </w:trPr>
        <w:tc>
          <w:tcPr>
            <w:tcW w:w="2268" w:type="dxa"/>
            <w:shd w:val="clear" w:color="auto" w:fill="FFFFFF"/>
            <w:tcMar>
              <w:top w:w="0" w:type="dxa"/>
              <w:left w:w="0" w:type="dxa"/>
              <w:bottom w:w="0" w:type="dxa"/>
              <w:right w:w="0" w:type="dxa"/>
            </w:tcMar>
          </w:tcPr>
          <w:p w14:paraId="142DFC00" w14:textId="77777777" w:rsidR="00AB6E39" w:rsidRPr="00EF5CC2" w:rsidRDefault="00AB6E39" w:rsidP="008131DB">
            <w:pPr>
              <w:pStyle w:val="FreeFormA"/>
              <w:keepLines/>
              <w:tabs>
                <w:tab w:val="left" w:pos="1440"/>
              </w:tabs>
              <w:rPr>
                <w:rFonts w:ascii="Arial" w:hAnsi="Arial" w:cs="Arial"/>
                <w:b/>
                <w:sz w:val="20"/>
              </w:rPr>
            </w:pPr>
          </w:p>
          <w:p w14:paraId="43294732" w14:textId="77777777" w:rsidR="00AB6E39" w:rsidRPr="00EF5CC2" w:rsidRDefault="00AB6E39" w:rsidP="008131DB">
            <w:pPr>
              <w:pStyle w:val="FreeFormA"/>
              <w:keepLines/>
              <w:tabs>
                <w:tab w:val="left" w:pos="1440"/>
              </w:tabs>
              <w:rPr>
                <w:rFonts w:ascii="Arial" w:hAnsi="Arial" w:cs="Arial"/>
                <w:b/>
                <w:sz w:val="20"/>
              </w:rPr>
            </w:pPr>
            <w:r w:rsidRPr="00EF5CC2">
              <w:rPr>
                <w:rFonts w:ascii="Arial" w:hAnsi="Arial" w:cs="Arial"/>
                <w:b/>
                <w:sz w:val="20"/>
              </w:rPr>
              <w:t>1. Natural Products</w:t>
            </w:r>
          </w:p>
        </w:tc>
        <w:tc>
          <w:tcPr>
            <w:tcW w:w="2835" w:type="dxa"/>
            <w:shd w:val="clear" w:color="auto" w:fill="FFFFFF"/>
            <w:tcMar>
              <w:top w:w="0" w:type="dxa"/>
              <w:left w:w="0" w:type="dxa"/>
              <w:bottom w:w="0" w:type="dxa"/>
              <w:right w:w="0" w:type="dxa"/>
            </w:tcMar>
          </w:tcPr>
          <w:p w14:paraId="219D0FAC" w14:textId="77777777" w:rsidR="00AB6E39" w:rsidRPr="00EF5CC2" w:rsidRDefault="00AB6E39" w:rsidP="008131DB">
            <w:pPr>
              <w:pStyle w:val="FreeFormA"/>
              <w:keepLines/>
              <w:tabs>
                <w:tab w:val="left" w:pos="1440"/>
              </w:tabs>
              <w:rPr>
                <w:rFonts w:ascii="Arial" w:hAnsi="Arial" w:cs="Arial"/>
                <w:sz w:val="20"/>
              </w:rPr>
            </w:pPr>
            <w:r w:rsidRPr="00EF5CC2">
              <w:rPr>
                <w:rFonts w:ascii="Arial" w:hAnsi="Arial" w:cs="Arial"/>
                <w:sz w:val="20"/>
              </w:rPr>
              <w:t xml:space="preserve"> Use of substances found in nature, such as herbs, foods, and vitamins</w:t>
            </w:r>
          </w:p>
        </w:tc>
        <w:tc>
          <w:tcPr>
            <w:tcW w:w="5812" w:type="dxa"/>
            <w:shd w:val="clear" w:color="auto" w:fill="FFFFFF"/>
            <w:tcMar>
              <w:top w:w="0" w:type="dxa"/>
              <w:left w:w="0" w:type="dxa"/>
              <w:bottom w:w="0" w:type="dxa"/>
              <w:right w:w="0" w:type="dxa"/>
            </w:tcMar>
          </w:tcPr>
          <w:p w14:paraId="216F1067" w14:textId="77777777" w:rsidR="00AB6E39" w:rsidRPr="00EF5CC2" w:rsidRDefault="00AB6E39" w:rsidP="008131DB">
            <w:pPr>
              <w:pStyle w:val="FreeFormA"/>
              <w:keepLines/>
              <w:numPr>
                <w:ilvl w:val="0"/>
                <w:numId w:val="19"/>
              </w:numPr>
              <w:tabs>
                <w:tab w:val="left" w:pos="1440"/>
              </w:tabs>
              <w:ind w:left="425"/>
              <w:rPr>
                <w:rFonts w:ascii="Arial" w:hAnsi="Arial" w:cs="Arial"/>
                <w:sz w:val="20"/>
              </w:rPr>
            </w:pPr>
            <w:r w:rsidRPr="00EF5CC2">
              <w:rPr>
                <w:rFonts w:ascii="Arial" w:hAnsi="Arial" w:cs="Arial"/>
                <w:sz w:val="20"/>
              </w:rPr>
              <w:t xml:space="preserve">Dietary supplements </w:t>
            </w:r>
          </w:p>
          <w:p w14:paraId="3CD50DDE" w14:textId="77777777" w:rsidR="00AB6E39" w:rsidRPr="00EF5CC2" w:rsidRDefault="00AB6E39" w:rsidP="008131DB">
            <w:pPr>
              <w:pStyle w:val="FreeFormA"/>
              <w:keepLines/>
              <w:numPr>
                <w:ilvl w:val="0"/>
                <w:numId w:val="19"/>
              </w:numPr>
              <w:tabs>
                <w:tab w:val="left" w:pos="1440"/>
              </w:tabs>
              <w:ind w:left="425"/>
              <w:rPr>
                <w:rFonts w:ascii="Arial" w:hAnsi="Arial" w:cs="Arial"/>
                <w:sz w:val="20"/>
              </w:rPr>
            </w:pPr>
            <w:r w:rsidRPr="00EF5CC2">
              <w:rPr>
                <w:rFonts w:ascii="Arial" w:hAnsi="Arial" w:cs="Arial"/>
                <w:sz w:val="20"/>
              </w:rPr>
              <w:t xml:space="preserve">Herbal products </w:t>
            </w:r>
          </w:p>
        </w:tc>
      </w:tr>
      <w:tr w:rsidR="00AB6E39" w:rsidRPr="00EF5CC2" w14:paraId="09512C0E" w14:textId="77777777" w:rsidTr="008131DB">
        <w:trPr>
          <w:cantSplit/>
          <w:trHeight w:val="2957"/>
        </w:trPr>
        <w:tc>
          <w:tcPr>
            <w:tcW w:w="2268" w:type="dxa"/>
            <w:shd w:val="clear" w:color="auto" w:fill="FFFFFF"/>
            <w:tcMar>
              <w:top w:w="0" w:type="dxa"/>
              <w:left w:w="0" w:type="dxa"/>
              <w:bottom w:w="0" w:type="dxa"/>
              <w:right w:w="0" w:type="dxa"/>
            </w:tcMar>
          </w:tcPr>
          <w:p w14:paraId="153A3C51" w14:textId="77777777" w:rsidR="00AB6E39" w:rsidRPr="00EF5CC2" w:rsidRDefault="00AB6E39" w:rsidP="008131DB">
            <w:pPr>
              <w:pStyle w:val="FreeFormA"/>
              <w:keepLines/>
              <w:tabs>
                <w:tab w:val="left" w:pos="1440"/>
              </w:tabs>
              <w:rPr>
                <w:rFonts w:ascii="Arial" w:hAnsi="Arial" w:cs="Arial"/>
                <w:b/>
                <w:sz w:val="20"/>
              </w:rPr>
            </w:pPr>
          </w:p>
          <w:p w14:paraId="7628AB11" w14:textId="77777777" w:rsidR="00AB6E39" w:rsidRPr="00EF5CC2" w:rsidRDefault="00AB6E39" w:rsidP="008131DB">
            <w:pPr>
              <w:pStyle w:val="FreeFormA"/>
              <w:keepLines/>
              <w:tabs>
                <w:tab w:val="left" w:pos="1440"/>
              </w:tabs>
              <w:rPr>
                <w:rFonts w:ascii="Arial" w:hAnsi="Arial" w:cs="Arial"/>
                <w:b/>
                <w:sz w:val="20"/>
              </w:rPr>
            </w:pPr>
            <w:r w:rsidRPr="00EF5CC2">
              <w:rPr>
                <w:rFonts w:ascii="Arial" w:hAnsi="Arial" w:cs="Arial"/>
                <w:b/>
                <w:sz w:val="20"/>
              </w:rPr>
              <w:t>2. Mind and Body Practices</w:t>
            </w:r>
          </w:p>
        </w:tc>
        <w:tc>
          <w:tcPr>
            <w:tcW w:w="2835" w:type="dxa"/>
            <w:shd w:val="clear" w:color="auto" w:fill="FFFFFF"/>
            <w:tcMar>
              <w:top w:w="0" w:type="dxa"/>
              <w:left w:w="0" w:type="dxa"/>
              <w:bottom w:w="0" w:type="dxa"/>
              <w:right w:w="0" w:type="dxa"/>
            </w:tcMar>
          </w:tcPr>
          <w:p w14:paraId="11379B7F" w14:textId="77777777" w:rsidR="00AB6E39" w:rsidRPr="00EF5CC2" w:rsidRDefault="00AB6E39" w:rsidP="008131DB">
            <w:pPr>
              <w:pStyle w:val="FreeFormA"/>
              <w:keepLines/>
              <w:tabs>
                <w:tab w:val="left" w:pos="1440"/>
              </w:tabs>
              <w:rPr>
                <w:rFonts w:ascii="Arial" w:hAnsi="Arial" w:cs="Arial"/>
                <w:sz w:val="20"/>
              </w:rPr>
            </w:pPr>
            <w:r w:rsidRPr="00EF5CC2">
              <w:rPr>
                <w:rFonts w:ascii="Arial" w:hAnsi="Arial" w:cs="Arial"/>
                <w:sz w:val="20"/>
              </w:rPr>
              <w:t xml:space="preserve"> A variety of techniques designed to enhance the mind’s capacity to affect bodily function and symptoms.</w:t>
            </w:r>
          </w:p>
        </w:tc>
        <w:tc>
          <w:tcPr>
            <w:tcW w:w="5812" w:type="dxa"/>
            <w:shd w:val="clear" w:color="auto" w:fill="FFFFFF"/>
            <w:tcMar>
              <w:top w:w="0" w:type="dxa"/>
              <w:left w:w="0" w:type="dxa"/>
              <w:bottom w:w="0" w:type="dxa"/>
              <w:right w:w="0" w:type="dxa"/>
            </w:tcMar>
          </w:tcPr>
          <w:p w14:paraId="1D551568" w14:textId="77777777" w:rsidR="00AB6E39" w:rsidRPr="00EF5CC2" w:rsidRDefault="00AB6E39" w:rsidP="008131DB">
            <w:pPr>
              <w:pStyle w:val="FreeFormA"/>
              <w:keepLines/>
              <w:numPr>
                <w:ilvl w:val="0"/>
                <w:numId w:val="18"/>
              </w:numPr>
              <w:tabs>
                <w:tab w:val="left" w:pos="1440"/>
              </w:tabs>
              <w:ind w:left="425"/>
              <w:rPr>
                <w:rFonts w:ascii="Arial" w:hAnsi="Arial" w:cs="Arial"/>
                <w:b/>
                <w:i/>
                <w:sz w:val="20"/>
              </w:rPr>
            </w:pPr>
            <w:r w:rsidRPr="00EF5CC2">
              <w:rPr>
                <w:rFonts w:ascii="Arial" w:hAnsi="Arial" w:cs="Arial"/>
                <w:b/>
                <w:i/>
                <w:sz w:val="20"/>
              </w:rPr>
              <w:t>Acupuncture</w:t>
            </w:r>
          </w:p>
          <w:p w14:paraId="6422E815" w14:textId="77777777" w:rsidR="00AB6E39" w:rsidRPr="00EF5CC2" w:rsidRDefault="00AB6E39" w:rsidP="008131DB">
            <w:pPr>
              <w:pStyle w:val="FreeFormA"/>
              <w:keepLines/>
              <w:numPr>
                <w:ilvl w:val="0"/>
                <w:numId w:val="18"/>
              </w:numPr>
              <w:tabs>
                <w:tab w:val="left" w:pos="1440"/>
              </w:tabs>
              <w:ind w:left="425"/>
              <w:rPr>
                <w:rFonts w:ascii="Arial" w:hAnsi="Arial" w:cs="Arial"/>
                <w:sz w:val="20"/>
              </w:rPr>
            </w:pPr>
            <w:r w:rsidRPr="00EF5CC2">
              <w:rPr>
                <w:rFonts w:ascii="Arial" w:hAnsi="Arial" w:cs="Arial"/>
                <w:b/>
                <w:i/>
                <w:sz w:val="20"/>
              </w:rPr>
              <w:t>Meditation</w:t>
            </w:r>
            <w:r w:rsidRPr="00EF5CC2">
              <w:rPr>
                <w:rFonts w:ascii="Arial" w:hAnsi="Arial" w:cs="Arial"/>
                <w:sz w:val="20"/>
              </w:rPr>
              <w:t xml:space="preserve"> (i.e. mindfulness meditation, transcendental meditation)</w:t>
            </w:r>
          </w:p>
          <w:p w14:paraId="2A2E5B67" w14:textId="77777777" w:rsidR="00AB6E39" w:rsidRPr="00EF5CC2" w:rsidRDefault="00AB6E39" w:rsidP="008131DB">
            <w:pPr>
              <w:pStyle w:val="FreeFormA"/>
              <w:keepLines/>
              <w:numPr>
                <w:ilvl w:val="0"/>
                <w:numId w:val="18"/>
              </w:numPr>
              <w:tabs>
                <w:tab w:val="left" w:pos="1440"/>
              </w:tabs>
              <w:ind w:left="425"/>
              <w:rPr>
                <w:rFonts w:ascii="Arial" w:hAnsi="Arial" w:cs="Arial"/>
                <w:sz w:val="20"/>
              </w:rPr>
            </w:pPr>
            <w:r w:rsidRPr="00EF5CC2">
              <w:rPr>
                <w:rFonts w:ascii="Arial" w:hAnsi="Arial" w:cs="Arial"/>
                <w:sz w:val="20"/>
              </w:rPr>
              <w:t>Massage therapy</w:t>
            </w:r>
          </w:p>
          <w:p w14:paraId="4F7535DD" w14:textId="77777777" w:rsidR="00AB6E39" w:rsidRPr="00EF5CC2" w:rsidRDefault="00AB6E39" w:rsidP="008131DB">
            <w:pPr>
              <w:pStyle w:val="FreeFormA"/>
              <w:keepLines/>
              <w:numPr>
                <w:ilvl w:val="0"/>
                <w:numId w:val="18"/>
              </w:numPr>
              <w:tabs>
                <w:tab w:val="left" w:pos="1440"/>
              </w:tabs>
              <w:ind w:left="425"/>
              <w:rPr>
                <w:rFonts w:ascii="Arial" w:hAnsi="Arial" w:cs="Arial"/>
                <w:sz w:val="20"/>
              </w:rPr>
            </w:pPr>
            <w:r w:rsidRPr="00EF5CC2">
              <w:rPr>
                <w:rFonts w:ascii="Arial" w:hAnsi="Arial" w:cs="Arial"/>
                <w:sz w:val="20"/>
              </w:rPr>
              <w:t xml:space="preserve">Movement therapies (i.e. Feldenkrais method, Alexander technique, Pilates, Rolfing Structural Integration, Trager psychophysical integration) </w:t>
            </w:r>
          </w:p>
          <w:p w14:paraId="5EA04902" w14:textId="77777777" w:rsidR="00AB6E39" w:rsidRPr="00EF5CC2" w:rsidRDefault="00AB6E39" w:rsidP="008131DB">
            <w:pPr>
              <w:pStyle w:val="FreeFormA"/>
              <w:keepLines/>
              <w:numPr>
                <w:ilvl w:val="0"/>
                <w:numId w:val="18"/>
              </w:numPr>
              <w:tabs>
                <w:tab w:val="left" w:pos="1440"/>
              </w:tabs>
              <w:ind w:left="425"/>
              <w:rPr>
                <w:rFonts w:ascii="Arial" w:hAnsi="Arial" w:cs="Arial"/>
                <w:sz w:val="20"/>
              </w:rPr>
            </w:pPr>
            <w:r w:rsidRPr="00EF5CC2">
              <w:rPr>
                <w:rFonts w:ascii="Arial" w:hAnsi="Arial" w:cs="Arial"/>
                <w:sz w:val="20"/>
              </w:rPr>
              <w:t>Relaxation techniques (i.e. breathing exercises, guided imagery, progressive muscle relaxation)</w:t>
            </w:r>
          </w:p>
          <w:p w14:paraId="461DB6E1" w14:textId="77777777" w:rsidR="00AB6E39" w:rsidRPr="00EF5CC2" w:rsidRDefault="00AB6E39" w:rsidP="008131DB">
            <w:pPr>
              <w:pStyle w:val="FreeFormA"/>
              <w:keepLines/>
              <w:numPr>
                <w:ilvl w:val="0"/>
                <w:numId w:val="18"/>
              </w:numPr>
              <w:tabs>
                <w:tab w:val="left" w:pos="1440"/>
              </w:tabs>
              <w:ind w:left="425"/>
              <w:rPr>
                <w:rFonts w:ascii="Arial" w:hAnsi="Arial" w:cs="Arial"/>
                <w:sz w:val="20"/>
              </w:rPr>
            </w:pPr>
            <w:r w:rsidRPr="00EF5CC2">
              <w:rPr>
                <w:rFonts w:ascii="Arial" w:hAnsi="Arial" w:cs="Arial"/>
                <w:sz w:val="20"/>
              </w:rPr>
              <w:t>Spinal manipulation (chiropractic &amp;Osteopathic)</w:t>
            </w:r>
          </w:p>
          <w:p w14:paraId="7CFDB7D1" w14:textId="77777777" w:rsidR="00AB6E39" w:rsidRPr="00EF5CC2" w:rsidRDefault="00AB6E39" w:rsidP="008131DB">
            <w:pPr>
              <w:pStyle w:val="FreeFormA"/>
              <w:keepLines/>
              <w:numPr>
                <w:ilvl w:val="0"/>
                <w:numId w:val="18"/>
              </w:numPr>
              <w:tabs>
                <w:tab w:val="left" w:pos="1440"/>
              </w:tabs>
              <w:ind w:left="425"/>
              <w:rPr>
                <w:rFonts w:ascii="Arial" w:hAnsi="Arial" w:cs="Arial"/>
                <w:sz w:val="20"/>
              </w:rPr>
            </w:pPr>
            <w:r w:rsidRPr="00EF5CC2">
              <w:rPr>
                <w:rFonts w:ascii="Arial" w:hAnsi="Arial" w:cs="Arial"/>
                <w:sz w:val="20"/>
              </w:rPr>
              <w:t>Tai Chi &amp; Qi gong (from Traditional Chinese Medicine)</w:t>
            </w:r>
          </w:p>
          <w:p w14:paraId="2C81C437" w14:textId="77777777" w:rsidR="00AB6E39" w:rsidRPr="00EF5CC2" w:rsidRDefault="00AB6E39" w:rsidP="008131DB">
            <w:pPr>
              <w:pStyle w:val="FreeFormA"/>
              <w:keepLines/>
              <w:numPr>
                <w:ilvl w:val="0"/>
                <w:numId w:val="18"/>
              </w:numPr>
              <w:tabs>
                <w:tab w:val="left" w:pos="1440"/>
              </w:tabs>
              <w:ind w:left="425"/>
              <w:rPr>
                <w:rFonts w:ascii="Arial" w:hAnsi="Arial" w:cs="Arial"/>
                <w:sz w:val="20"/>
              </w:rPr>
            </w:pPr>
            <w:r w:rsidRPr="00EF5CC2">
              <w:rPr>
                <w:rFonts w:ascii="Arial" w:hAnsi="Arial" w:cs="Arial"/>
                <w:sz w:val="20"/>
              </w:rPr>
              <w:t>Yoga</w:t>
            </w:r>
          </w:p>
        </w:tc>
      </w:tr>
      <w:tr w:rsidR="00AB6E39" w:rsidRPr="00EF5CC2" w14:paraId="524A0937" w14:textId="77777777" w:rsidTr="008131DB">
        <w:trPr>
          <w:cantSplit/>
          <w:trHeight w:val="1128"/>
        </w:trPr>
        <w:tc>
          <w:tcPr>
            <w:tcW w:w="2268" w:type="dxa"/>
            <w:shd w:val="clear" w:color="auto" w:fill="FFFFFF"/>
            <w:tcMar>
              <w:top w:w="0" w:type="dxa"/>
              <w:left w:w="0" w:type="dxa"/>
              <w:bottom w:w="0" w:type="dxa"/>
              <w:right w:w="0" w:type="dxa"/>
            </w:tcMar>
          </w:tcPr>
          <w:p w14:paraId="0A13BFCC" w14:textId="77777777" w:rsidR="00AB6E39" w:rsidRDefault="00AB6E39" w:rsidP="008131DB">
            <w:pPr>
              <w:pStyle w:val="FreeFormA"/>
              <w:keepLines/>
              <w:tabs>
                <w:tab w:val="left" w:pos="1440"/>
              </w:tabs>
              <w:rPr>
                <w:rFonts w:ascii="Arial" w:hAnsi="Arial" w:cs="Arial"/>
                <w:b/>
                <w:sz w:val="20"/>
              </w:rPr>
            </w:pPr>
          </w:p>
          <w:p w14:paraId="32B1BD1E" w14:textId="77777777" w:rsidR="00AB6E39" w:rsidRPr="00EF5CC2" w:rsidRDefault="00AB6E39" w:rsidP="008131DB">
            <w:pPr>
              <w:pStyle w:val="FreeFormA"/>
              <w:keepLines/>
              <w:tabs>
                <w:tab w:val="left" w:pos="1440"/>
              </w:tabs>
              <w:rPr>
                <w:rFonts w:ascii="Arial" w:hAnsi="Arial" w:cs="Arial"/>
                <w:b/>
                <w:sz w:val="20"/>
              </w:rPr>
            </w:pPr>
            <w:r>
              <w:rPr>
                <w:rFonts w:ascii="Arial" w:hAnsi="Arial" w:cs="Arial"/>
                <w:b/>
                <w:sz w:val="20"/>
              </w:rPr>
              <w:t>3</w:t>
            </w:r>
            <w:r w:rsidRPr="00EF5CC2">
              <w:rPr>
                <w:rFonts w:ascii="Arial" w:hAnsi="Arial" w:cs="Arial"/>
                <w:b/>
                <w:sz w:val="20"/>
              </w:rPr>
              <w:t xml:space="preserve">. </w:t>
            </w:r>
            <w:r>
              <w:rPr>
                <w:rFonts w:ascii="Arial" w:hAnsi="Arial" w:cs="Arial"/>
                <w:b/>
                <w:sz w:val="20"/>
              </w:rPr>
              <w:t>Other complementary medical systems</w:t>
            </w:r>
          </w:p>
        </w:tc>
        <w:tc>
          <w:tcPr>
            <w:tcW w:w="2835" w:type="dxa"/>
            <w:shd w:val="clear" w:color="auto" w:fill="FFFFFF"/>
            <w:tcMar>
              <w:top w:w="0" w:type="dxa"/>
              <w:left w:w="0" w:type="dxa"/>
              <w:bottom w:w="0" w:type="dxa"/>
              <w:right w:w="0" w:type="dxa"/>
            </w:tcMar>
          </w:tcPr>
          <w:p w14:paraId="67B0F0BA" w14:textId="77777777" w:rsidR="00AB6E39" w:rsidRPr="00EF5CC2" w:rsidRDefault="00AB6E39" w:rsidP="008131DB">
            <w:pPr>
              <w:pStyle w:val="FreeFormA"/>
              <w:keepLines/>
              <w:tabs>
                <w:tab w:val="left" w:pos="1440"/>
              </w:tabs>
              <w:rPr>
                <w:rFonts w:ascii="Arial" w:hAnsi="Arial" w:cs="Arial"/>
                <w:sz w:val="20"/>
              </w:rPr>
            </w:pPr>
            <w:r>
              <w:rPr>
                <w:rFonts w:ascii="Arial" w:hAnsi="Arial" w:cs="Arial"/>
                <w:sz w:val="20"/>
              </w:rPr>
              <w:t>Built upon complete systems of theory and practice that evolved earlier than the conventional medicine</w:t>
            </w:r>
          </w:p>
        </w:tc>
        <w:tc>
          <w:tcPr>
            <w:tcW w:w="5812" w:type="dxa"/>
            <w:shd w:val="clear" w:color="auto" w:fill="FFFFFF"/>
            <w:tcMar>
              <w:top w:w="0" w:type="dxa"/>
              <w:left w:w="0" w:type="dxa"/>
              <w:bottom w:w="0" w:type="dxa"/>
              <w:right w:w="0" w:type="dxa"/>
            </w:tcMar>
          </w:tcPr>
          <w:p w14:paraId="0A0FFEB1" w14:textId="77777777" w:rsidR="00AB6E39" w:rsidRPr="00493289" w:rsidRDefault="00AB6E39" w:rsidP="008131DB">
            <w:pPr>
              <w:pStyle w:val="FreeFormA"/>
              <w:keepLines/>
              <w:numPr>
                <w:ilvl w:val="0"/>
                <w:numId w:val="18"/>
              </w:numPr>
              <w:tabs>
                <w:tab w:val="left" w:pos="1440"/>
              </w:tabs>
              <w:ind w:left="425"/>
              <w:rPr>
                <w:rFonts w:ascii="Arial" w:hAnsi="Arial" w:cs="Arial"/>
                <w:b/>
                <w:i/>
                <w:sz w:val="20"/>
              </w:rPr>
            </w:pPr>
            <w:r>
              <w:rPr>
                <w:rFonts w:ascii="Arial" w:hAnsi="Arial" w:cs="Arial"/>
                <w:b/>
                <w:sz w:val="20"/>
              </w:rPr>
              <w:t xml:space="preserve">Homeopathic Medicine </w:t>
            </w:r>
            <w:r>
              <w:rPr>
                <w:rFonts w:ascii="Arial" w:hAnsi="Arial" w:cs="Arial"/>
                <w:sz w:val="20"/>
              </w:rPr>
              <w:t>(Western culture)</w:t>
            </w:r>
          </w:p>
          <w:p w14:paraId="22AA8E17" w14:textId="77777777" w:rsidR="00AB6E39" w:rsidRPr="00493289" w:rsidRDefault="00AB6E39" w:rsidP="008131DB">
            <w:pPr>
              <w:pStyle w:val="FreeFormA"/>
              <w:keepLines/>
              <w:numPr>
                <w:ilvl w:val="0"/>
                <w:numId w:val="18"/>
              </w:numPr>
              <w:tabs>
                <w:tab w:val="left" w:pos="1440"/>
              </w:tabs>
              <w:ind w:left="425"/>
              <w:rPr>
                <w:rFonts w:ascii="Arial" w:hAnsi="Arial" w:cs="Arial"/>
                <w:b/>
                <w:i/>
                <w:sz w:val="20"/>
              </w:rPr>
            </w:pPr>
            <w:r>
              <w:rPr>
                <w:rFonts w:ascii="Arial" w:hAnsi="Arial" w:cs="Arial"/>
                <w:b/>
                <w:sz w:val="20"/>
              </w:rPr>
              <w:t xml:space="preserve">Naturopathic Medicine </w:t>
            </w:r>
            <w:r>
              <w:rPr>
                <w:rFonts w:ascii="Arial" w:hAnsi="Arial" w:cs="Arial"/>
                <w:sz w:val="20"/>
              </w:rPr>
              <w:t>(Western culture)</w:t>
            </w:r>
          </w:p>
          <w:p w14:paraId="0419CE44" w14:textId="77777777" w:rsidR="00AB6E39" w:rsidRPr="00493289" w:rsidRDefault="00AB6E39" w:rsidP="008131DB">
            <w:pPr>
              <w:pStyle w:val="FreeFormA"/>
              <w:keepLines/>
              <w:numPr>
                <w:ilvl w:val="0"/>
                <w:numId w:val="18"/>
              </w:numPr>
              <w:tabs>
                <w:tab w:val="left" w:pos="1440"/>
              </w:tabs>
              <w:ind w:left="425"/>
              <w:rPr>
                <w:rFonts w:ascii="Arial" w:hAnsi="Arial" w:cs="Arial"/>
                <w:b/>
                <w:i/>
                <w:sz w:val="20"/>
              </w:rPr>
            </w:pPr>
            <w:r>
              <w:rPr>
                <w:rFonts w:ascii="Arial" w:hAnsi="Arial" w:cs="Arial"/>
                <w:b/>
                <w:sz w:val="20"/>
              </w:rPr>
              <w:t xml:space="preserve">Traditional Chinese Medicine </w:t>
            </w:r>
            <w:r>
              <w:rPr>
                <w:rFonts w:ascii="Arial" w:hAnsi="Arial" w:cs="Arial"/>
                <w:sz w:val="20"/>
              </w:rPr>
              <w:t>(Chinese culture)</w:t>
            </w:r>
          </w:p>
          <w:p w14:paraId="6D0ACC3C" w14:textId="77777777" w:rsidR="00AB6E39" w:rsidRPr="00EF5CC2" w:rsidRDefault="00AB6E39" w:rsidP="008131DB">
            <w:pPr>
              <w:pStyle w:val="FreeFormA"/>
              <w:keepLines/>
              <w:numPr>
                <w:ilvl w:val="0"/>
                <w:numId w:val="18"/>
              </w:numPr>
              <w:tabs>
                <w:tab w:val="left" w:pos="1440"/>
              </w:tabs>
              <w:ind w:left="425"/>
              <w:rPr>
                <w:rFonts w:ascii="Arial" w:hAnsi="Arial" w:cs="Arial"/>
                <w:b/>
                <w:i/>
                <w:sz w:val="20"/>
              </w:rPr>
            </w:pPr>
            <w:r>
              <w:rPr>
                <w:rFonts w:ascii="Arial" w:hAnsi="Arial" w:cs="Arial"/>
                <w:b/>
                <w:sz w:val="20"/>
              </w:rPr>
              <w:t xml:space="preserve">Ayurvedic Medicine </w:t>
            </w:r>
            <w:r>
              <w:rPr>
                <w:rFonts w:ascii="Arial" w:hAnsi="Arial" w:cs="Arial"/>
                <w:sz w:val="20"/>
              </w:rPr>
              <w:t>(Indian culture)</w:t>
            </w:r>
          </w:p>
        </w:tc>
      </w:tr>
    </w:tbl>
    <w:p w14:paraId="7D5060B6" w14:textId="77777777" w:rsidR="00AB6E39" w:rsidRDefault="00AB6E39" w:rsidP="00AB6E39">
      <w:pPr>
        <w:rPr>
          <w:rFonts w:ascii="Times New Roman" w:eastAsia="ヒラギノ角ゴ Pro W3" w:hAnsi="Times New Roman"/>
          <w:color w:val="000000"/>
          <w:sz w:val="24"/>
        </w:rPr>
      </w:pPr>
      <w:r w:rsidRPr="00F87F0F">
        <w:rPr>
          <w:rFonts w:ascii="Arial" w:hAnsi="Arial" w:cs="Arial"/>
          <w:b/>
          <w:sz w:val="20"/>
          <w:szCs w:val="20"/>
        </w:rPr>
        <w:t>Source:</w:t>
      </w:r>
      <w:r>
        <w:rPr>
          <w:rFonts w:ascii="Arial" w:hAnsi="Arial" w:cs="Arial"/>
          <w:sz w:val="20"/>
          <w:szCs w:val="20"/>
        </w:rPr>
        <w:t xml:space="preserve"> </w:t>
      </w:r>
      <w:r w:rsidRPr="00F87F0F">
        <w:rPr>
          <w:rFonts w:ascii="Arial" w:eastAsia="ヒラギノ角ゴ Pro W3" w:hAnsi="Arial" w:cs="Arial"/>
          <w:sz w:val="20"/>
          <w:szCs w:val="20"/>
        </w:rPr>
        <w:t xml:space="preserve">National Center for Complementary and </w:t>
      </w:r>
      <w:r>
        <w:rPr>
          <w:rFonts w:ascii="Arial" w:eastAsia="ヒラギノ角ゴ Pro W3" w:hAnsi="Arial" w:cs="Arial"/>
          <w:sz w:val="20"/>
          <w:szCs w:val="20"/>
        </w:rPr>
        <w:t>Integrative Health; 2008 [cited 2015 April 22]. Available from:</w:t>
      </w:r>
      <w:r w:rsidRPr="00F87F0F">
        <w:rPr>
          <w:rFonts w:ascii="Arial" w:eastAsia="ヒラギノ角ゴ Pro W3" w:hAnsi="Arial" w:cs="Arial"/>
          <w:sz w:val="20"/>
          <w:szCs w:val="20"/>
        </w:rPr>
        <w:t xml:space="preserve"> </w:t>
      </w:r>
      <w:hyperlink r:id="rId10" w:history="1">
        <w:r w:rsidRPr="00F87F0F">
          <w:rPr>
            <w:rFonts w:ascii="Arial" w:eastAsia="ヒラギノ角ゴ Pro W3" w:hAnsi="Arial" w:cs="Arial"/>
            <w:color w:val="00004B"/>
            <w:sz w:val="20"/>
            <w:szCs w:val="20"/>
            <w:u w:val="single"/>
          </w:rPr>
          <w:t>http://nccam.nih.gov/health/whatiscam</w:t>
        </w:r>
      </w:hyperlink>
    </w:p>
    <w:p w14:paraId="0C3A4EE0" w14:textId="77777777" w:rsidR="000D56A0" w:rsidRDefault="000D56A0" w:rsidP="00BA6466">
      <w:pPr>
        <w:rPr>
          <w:rFonts w:ascii="Arial" w:hAnsi="Arial" w:cs="Arial"/>
          <w:b/>
          <w:sz w:val="24"/>
          <w:szCs w:val="24"/>
        </w:rPr>
      </w:pPr>
    </w:p>
    <w:p w14:paraId="0CE32179" w14:textId="22EDC691" w:rsidR="00BA6466" w:rsidRPr="00BA6466" w:rsidRDefault="00252439" w:rsidP="00BA6466">
      <w:pPr>
        <w:rPr>
          <w:rFonts w:ascii="Arial" w:hAnsi="Arial" w:cs="Arial"/>
          <w:b/>
          <w:sz w:val="24"/>
          <w:szCs w:val="24"/>
        </w:rPr>
      </w:pPr>
      <w:r>
        <w:rPr>
          <w:rFonts w:ascii="Arial" w:hAnsi="Arial" w:cs="Arial"/>
          <w:b/>
          <w:sz w:val="24"/>
          <w:szCs w:val="24"/>
        </w:rPr>
        <w:t xml:space="preserve">1.1 </w:t>
      </w:r>
      <w:r w:rsidR="00BA6466">
        <w:rPr>
          <w:rFonts w:ascii="Arial" w:hAnsi="Arial" w:cs="Arial"/>
          <w:b/>
          <w:sz w:val="24"/>
          <w:szCs w:val="24"/>
        </w:rPr>
        <w:t>Context</w:t>
      </w:r>
    </w:p>
    <w:p w14:paraId="6AB57E95" w14:textId="77777777" w:rsidR="00560FF5" w:rsidRPr="00560FF5" w:rsidRDefault="00560FF5" w:rsidP="00560FF5">
      <w:pPr>
        <w:spacing w:before="100" w:beforeAutospacing="1" w:after="100" w:afterAutospacing="1"/>
        <w:rPr>
          <w:sz w:val="24"/>
          <w:szCs w:val="24"/>
        </w:rPr>
      </w:pPr>
      <w:r w:rsidRPr="00560FF5">
        <w:rPr>
          <w:rFonts w:ascii="Arial" w:eastAsia="Times          New Roman" w:hAnsi="Arial" w:cs="Arial"/>
          <w:sz w:val="24"/>
          <w:szCs w:val="24"/>
          <w:lang w:eastAsia="en-CA"/>
        </w:rPr>
        <w:t>Dean Skinner established the Integrative Health Task Force (IHTF) in Summer 2014 to investigate the potential of developing integrative health programs and activities within the Faculty of Health.</w:t>
      </w:r>
      <w:r w:rsidRPr="00560FF5">
        <w:rPr>
          <w:rFonts w:ascii="Arial" w:hAnsi="Arial" w:cs="Arial"/>
          <w:sz w:val="24"/>
          <w:szCs w:val="24"/>
        </w:rPr>
        <w:t xml:space="preserve"> Task force members have been closely following the important shift in healthcare model in Canada and believe that the term “integrative health” more accurately reflects the new landscape that is evolving around healthcare integration.</w:t>
      </w:r>
      <w:r w:rsidRPr="00560FF5">
        <w:rPr>
          <w:rFonts w:ascii="Arial" w:eastAsia="Times          New Roman" w:hAnsi="Arial" w:cs="Arial"/>
          <w:sz w:val="24"/>
          <w:szCs w:val="24"/>
          <w:lang w:eastAsia="en-CA"/>
        </w:rPr>
        <w:t xml:space="preserve"> </w:t>
      </w:r>
      <w:r w:rsidRPr="00560FF5">
        <w:rPr>
          <w:rFonts w:ascii="Arial" w:hAnsi="Arial" w:cs="Arial"/>
          <w:sz w:val="24"/>
          <w:szCs w:val="24"/>
        </w:rPr>
        <w:t xml:space="preserve">In proposing the development of new programs, the IHTF focused on CAM approaches that are most promising for consideration in a curriculum. </w:t>
      </w:r>
      <w:r w:rsidRPr="00560FF5">
        <w:rPr>
          <w:rFonts w:ascii="Arial" w:eastAsia="Times          New Roman" w:hAnsi="Arial" w:cs="Arial"/>
          <w:sz w:val="24"/>
          <w:szCs w:val="24"/>
          <w:lang w:eastAsia="en-CA"/>
        </w:rPr>
        <w:t xml:space="preserve">Specifically the challenge was </w:t>
      </w:r>
      <w:r w:rsidRPr="00560FF5">
        <w:rPr>
          <w:rFonts w:ascii="Arial" w:hAnsi="Arial" w:cs="Arial"/>
          <w:sz w:val="24"/>
          <w:szCs w:val="24"/>
        </w:rPr>
        <w:t xml:space="preserve">to analyze the strategic opportunities that might exist for developing leading research, education and professional development programs in the field of CAM, including Acupuncture/Traditional Chinese Medicine (TCM) and Mindfulness Meditation (MM). The IHTF was also informed of the importance and timeliness of focusing on these areas, since new programs (for example at University of Toronto and McMaster University) were emerging. These other universities both house medical schools and seem to be moving primarily towards integrating CAM within a traditional medical model. In this context, it seems that a strategic opportunity and direction exists for the York University Faculty of Health to explore a broader health and wellness perspective which avoids direct competition and might possibly lead to collaborations. Further, in encouraging examination of a breadth of training recommendations of the IHTF, the Dean commented on the importance of reviewing all possible certification, diploma, professional development and professional graduate degree options at this time. </w:t>
      </w:r>
    </w:p>
    <w:p w14:paraId="75CEBBED" w14:textId="7BB999E5" w:rsidR="00BA6466" w:rsidRDefault="00560FF5" w:rsidP="00560FF5">
      <w:pPr>
        <w:rPr>
          <w:rFonts w:ascii="Arial" w:hAnsi="Arial" w:cs="Arial"/>
          <w:sz w:val="24"/>
          <w:szCs w:val="24"/>
        </w:rPr>
      </w:pPr>
      <w:r w:rsidRPr="00BA6466">
        <w:rPr>
          <w:rFonts w:ascii="Arial" w:eastAsia="Times New Roman" w:hAnsi="Arial" w:cs="Arial"/>
          <w:sz w:val="24"/>
          <w:szCs w:val="24"/>
          <w:lang w:eastAsia="en-CA"/>
        </w:rPr>
        <w:t xml:space="preserve"> </w:t>
      </w:r>
    </w:p>
    <w:p w14:paraId="0609CE8E" w14:textId="45835158" w:rsidR="00BA6466" w:rsidRPr="00BA6466" w:rsidRDefault="00BA6466" w:rsidP="00BA6466">
      <w:pPr>
        <w:spacing w:before="100" w:beforeAutospacing="1" w:after="100" w:afterAutospacing="1" w:line="240" w:lineRule="auto"/>
        <w:rPr>
          <w:rFonts w:ascii="Arial" w:eastAsia="Times New Roman" w:hAnsi="Arial" w:cs="Arial"/>
          <w:sz w:val="24"/>
          <w:szCs w:val="24"/>
          <w:lang w:eastAsia="en-CA"/>
        </w:rPr>
      </w:pPr>
      <w:r w:rsidRPr="000D5FC9">
        <w:rPr>
          <w:rFonts w:ascii="Arial" w:eastAsia="Times New Roman" w:hAnsi="Arial" w:cs="Arial"/>
          <w:sz w:val="24"/>
          <w:szCs w:val="24"/>
          <w:lang w:eastAsia="en-CA"/>
        </w:rPr>
        <w:t xml:space="preserve">Equally important </w:t>
      </w:r>
      <w:r w:rsidR="00C63D1A" w:rsidRPr="000D5FC9">
        <w:rPr>
          <w:rFonts w:ascii="Arial" w:eastAsia="Times New Roman" w:hAnsi="Arial" w:cs="Arial"/>
          <w:sz w:val="24"/>
          <w:szCs w:val="24"/>
          <w:lang w:eastAsia="en-CA"/>
        </w:rPr>
        <w:t xml:space="preserve">for the IHTF </w:t>
      </w:r>
      <w:r w:rsidRPr="000D5FC9">
        <w:rPr>
          <w:rFonts w:ascii="Arial" w:eastAsia="Times New Roman" w:hAnsi="Arial" w:cs="Arial"/>
          <w:sz w:val="24"/>
          <w:szCs w:val="24"/>
          <w:lang w:eastAsia="en-CA"/>
        </w:rPr>
        <w:t xml:space="preserve">was the requirement that strategies and opportunities related to UG activities be aligned with sustainable processes for both revenue generation and revenue savings (our economic agenda). </w:t>
      </w:r>
    </w:p>
    <w:p w14:paraId="0557438B" w14:textId="01B2EC7E" w:rsidR="00FE1B27" w:rsidRPr="00BA6466" w:rsidRDefault="00C15301" w:rsidP="00FE1B27">
      <w:pPr>
        <w:spacing w:before="100" w:beforeAutospacing="1" w:after="100" w:afterAutospacing="1"/>
        <w:rPr>
          <w:rFonts w:ascii="Arial" w:eastAsia="Times New Roman" w:hAnsi="Arial" w:cs="Arial"/>
          <w:b/>
          <w:sz w:val="24"/>
          <w:szCs w:val="24"/>
          <w:lang w:eastAsia="en-CA"/>
        </w:rPr>
      </w:pPr>
      <w:r w:rsidRPr="00BA6466">
        <w:rPr>
          <w:rFonts w:ascii="Arial" w:eastAsia="Times New Roman" w:hAnsi="Arial" w:cs="Arial"/>
          <w:b/>
          <w:sz w:val="24"/>
          <w:szCs w:val="24"/>
          <w:lang w:eastAsia="en-CA"/>
        </w:rPr>
        <w:t xml:space="preserve">2. </w:t>
      </w:r>
      <w:r w:rsidR="004264DF">
        <w:rPr>
          <w:rFonts w:ascii="Arial" w:eastAsia="Times New Roman" w:hAnsi="Arial" w:cs="Arial"/>
          <w:b/>
          <w:sz w:val="24"/>
          <w:szCs w:val="24"/>
          <w:lang w:eastAsia="en-CA"/>
        </w:rPr>
        <w:t>INTEGRATIVE HEALTH TASK FORCE</w:t>
      </w:r>
    </w:p>
    <w:p w14:paraId="7FC6DB12" w14:textId="52C14658" w:rsidR="00FE1B27" w:rsidRPr="002913CC" w:rsidRDefault="00FE1B27" w:rsidP="00FE1B27">
      <w:pPr>
        <w:spacing w:before="100" w:beforeAutospacing="1" w:after="100" w:afterAutospacing="1"/>
        <w:rPr>
          <w:rFonts w:ascii="Arial" w:eastAsia="Times New Roman" w:hAnsi="Arial" w:cs="Arial"/>
          <w:sz w:val="24"/>
          <w:szCs w:val="24"/>
          <w:lang w:eastAsia="en-CA"/>
        </w:rPr>
      </w:pPr>
      <w:r w:rsidRPr="00457ABE">
        <w:rPr>
          <w:rFonts w:ascii="Arial" w:eastAsia="Times New Roman" w:hAnsi="Arial" w:cs="Arial"/>
          <w:b/>
          <w:sz w:val="24"/>
          <w:szCs w:val="24"/>
          <w:lang w:eastAsia="en-CA"/>
        </w:rPr>
        <w:t xml:space="preserve">2.1 </w:t>
      </w:r>
      <w:r w:rsidR="00C15301" w:rsidRPr="00457ABE">
        <w:rPr>
          <w:rFonts w:ascii="Arial" w:eastAsia="Times New Roman" w:hAnsi="Arial" w:cs="Arial"/>
          <w:b/>
          <w:sz w:val="24"/>
          <w:szCs w:val="24"/>
          <w:lang w:eastAsia="en-CA"/>
        </w:rPr>
        <w:t>Mandate</w:t>
      </w:r>
      <w:r w:rsidR="00B0212D" w:rsidRPr="002913CC">
        <w:rPr>
          <w:rFonts w:ascii="Arial" w:eastAsia="Times New Roman" w:hAnsi="Arial" w:cs="Arial"/>
          <w:sz w:val="24"/>
          <w:szCs w:val="24"/>
          <w:lang w:eastAsia="en-CA"/>
        </w:rPr>
        <w:t xml:space="preserve"> – </w:t>
      </w:r>
      <w:r w:rsidR="002913CC" w:rsidRPr="002913CC">
        <w:rPr>
          <w:rFonts w:ascii="Arial" w:eastAsia="Times New Roman" w:hAnsi="Arial" w:cs="Arial"/>
          <w:sz w:val="24"/>
          <w:szCs w:val="24"/>
          <w:lang w:eastAsia="en-CA"/>
        </w:rPr>
        <w:t xml:space="preserve">The functions </w:t>
      </w:r>
      <w:r w:rsidRPr="002913CC">
        <w:rPr>
          <w:rFonts w:ascii="Arial" w:eastAsia="Times New Roman" w:hAnsi="Arial" w:cs="Arial"/>
          <w:sz w:val="24"/>
          <w:szCs w:val="24"/>
          <w:lang w:eastAsia="en-CA"/>
        </w:rPr>
        <w:t xml:space="preserve">influencing the </w:t>
      </w:r>
      <w:r w:rsidR="002913CC" w:rsidRPr="002913CC">
        <w:rPr>
          <w:rFonts w:ascii="Arial" w:eastAsia="Times New Roman" w:hAnsi="Arial" w:cs="Arial"/>
          <w:sz w:val="24"/>
          <w:szCs w:val="24"/>
          <w:lang w:eastAsia="en-CA"/>
        </w:rPr>
        <w:t xml:space="preserve">activities of the IHTF were to: </w:t>
      </w:r>
    </w:p>
    <w:p w14:paraId="3022E11A" w14:textId="41276810" w:rsidR="002913CC" w:rsidRPr="002913CC" w:rsidRDefault="006D49C5" w:rsidP="00AC0A96">
      <w:pPr>
        <w:numPr>
          <w:ilvl w:val="0"/>
          <w:numId w:val="5"/>
        </w:numPr>
        <w:spacing w:after="0" w:line="240" w:lineRule="auto"/>
        <w:rPr>
          <w:rFonts w:ascii="Arial" w:hAnsi="Arial" w:cs="Arial"/>
          <w:sz w:val="24"/>
          <w:szCs w:val="24"/>
        </w:rPr>
      </w:pPr>
      <w:r>
        <w:rPr>
          <w:rFonts w:ascii="Arial" w:hAnsi="Arial" w:cs="Arial"/>
          <w:sz w:val="24"/>
          <w:szCs w:val="24"/>
        </w:rPr>
        <w:t>R</w:t>
      </w:r>
      <w:r w:rsidR="002913CC" w:rsidRPr="002913CC">
        <w:rPr>
          <w:rFonts w:ascii="Arial" w:hAnsi="Arial" w:cs="Arial"/>
          <w:sz w:val="24"/>
          <w:szCs w:val="24"/>
        </w:rPr>
        <w:t>eview the existing landscape and describe the growing use of CAM, especially in the GTA</w:t>
      </w:r>
    </w:p>
    <w:p w14:paraId="45226069" w14:textId="77777777" w:rsidR="002913CC" w:rsidRPr="002913CC" w:rsidRDefault="002913CC" w:rsidP="002913CC">
      <w:pPr>
        <w:spacing w:after="0" w:line="240" w:lineRule="auto"/>
        <w:ind w:left="720"/>
        <w:rPr>
          <w:rFonts w:ascii="Arial" w:hAnsi="Arial" w:cs="Arial"/>
          <w:sz w:val="24"/>
          <w:szCs w:val="24"/>
        </w:rPr>
      </w:pPr>
    </w:p>
    <w:p w14:paraId="52D97E4D" w14:textId="0B1E5F34" w:rsidR="002913CC" w:rsidRPr="002913CC" w:rsidRDefault="006D49C5" w:rsidP="00AC0A96">
      <w:pPr>
        <w:numPr>
          <w:ilvl w:val="0"/>
          <w:numId w:val="5"/>
        </w:numPr>
        <w:spacing w:after="0" w:line="240" w:lineRule="auto"/>
        <w:rPr>
          <w:rFonts w:ascii="Arial" w:hAnsi="Arial" w:cs="Arial"/>
          <w:sz w:val="24"/>
          <w:szCs w:val="24"/>
        </w:rPr>
      </w:pPr>
      <w:r>
        <w:rPr>
          <w:rFonts w:ascii="Arial" w:hAnsi="Arial" w:cs="Arial"/>
          <w:sz w:val="24"/>
          <w:szCs w:val="24"/>
        </w:rPr>
        <w:t>R</w:t>
      </w:r>
      <w:r w:rsidR="002913CC" w:rsidRPr="002913CC">
        <w:rPr>
          <w:rFonts w:ascii="Arial" w:hAnsi="Arial" w:cs="Arial"/>
          <w:sz w:val="24"/>
          <w:szCs w:val="24"/>
        </w:rPr>
        <w:t xml:space="preserve">eview </w:t>
      </w:r>
      <w:r w:rsidR="002913CC">
        <w:rPr>
          <w:rFonts w:ascii="Arial" w:hAnsi="Arial" w:cs="Arial"/>
          <w:sz w:val="24"/>
          <w:szCs w:val="24"/>
        </w:rPr>
        <w:t xml:space="preserve">and assess </w:t>
      </w:r>
      <w:r w:rsidR="002913CC" w:rsidRPr="002913CC">
        <w:rPr>
          <w:rFonts w:ascii="Arial" w:hAnsi="Arial" w:cs="Arial"/>
          <w:sz w:val="24"/>
          <w:szCs w:val="24"/>
        </w:rPr>
        <w:t>the</w:t>
      </w:r>
      <w:r w:rsidR="002913CC">
        <w:rPr>
          <w:rFonts w:ascii="Arial" w:hAnsi="Arial" w:cs="Arial"/>
          <w:sz w:val="24"/>
          <w:szCs w:val="24"/>
        </w:rPr>
        <w:t xml:space="preserve"> research evidence (high level), and identify</w:t>
      </w:r>
      <w:r w:rsidR="002913CC" w:rsidRPr="002913CC">
        <w:rPr>
          <w:rFonts w:ascii="Arial" w:hAnsi="Arial" w:cs="Arial"/>
          <w:sz w:val="24"/>
          <w:szCs w:val="24"/>
        </w:rPr>
        <w:t xml:space="preserve"> approaches </w:t>
      </w:r>
      <w:r w:rsidR="002913CC">
        <w:rPr>
          <w:rFonts w:ascii="Arial" w:hAnsi="Arial" w:cs="Arial"/>
          <w:sz w:val="24"/>
          <w:szCs w:val="24"/>
        </w:rPr>
        <w:t xml:space="preserve">that </w:t>
      </w:r>
      <w:r w:rsidR="002913CC" w:rsidRPr="002913CC">
        <w:rPr>
          <w:rFonts w:ascii="Arial" w:hAnsi="Arial" w:cs="Arial"/>
          <w:sz w:val="24"/>
          <w:szCs w:val="24"/>
        </w:rPr>
        <w:t>are most promising</w:t>
      </w:r>
      <w:r w:rsidR="002913CC">
        <w:rPr>
          <w:rFonts w:ascii="Arial" w:hAnsi="Arial" w:cs="Arial"/>
          <w:sz w:val="24"/>
          <w:szCs w:val="24"/>
        </w:rPr>
        <w:t xml:space="preserve"> for Faculty of Health</w:t>
      </w:r>
    </w:p>
    <w:p w14:paraId="7CCF27DC" w14:textId="77777777" w:rsidR="002913CC" w:rsidRPr="002913CC" w:rsidRDefault="002913CC" w:rsidP="002913CC">
      <w:pPr>
        <w:pStyle w:val="ListParagraph"/>
        <w:rPr>
          <w:rFonts w:ascii="Arial" w:hAnsi="Arial" w:cs="Arial"/>
          <w:sz w:val="24"/>
          <w:szCs w:val="24"/>
          <w:lang w:val="en-CA"/>
        </w:rPr>
      </w:pPr>
    </w:p>
    <w:p w14:paraId="6CD79F12" w14:textId="6A7FEAF1" w:rsidR="002913CC" w:rsidRPr="00BA6466" w:rsidRDefault="006D49C5" w:rsidP="00BA6466">
      <w:pPr>
        <w:numPr>
          <w:ilvl w:val="0"/>
          <w:numId w:val="5"/>
        </w:numPr>
        <w:spacing w:after="0" w:line="240" w:lineRule="auto"/>
        <w:rPr>
          <w:rFonts w:ascii="Arial" w:hAnsi="Arial" w:cs="Arial"/>
          <w:sz w:val="24"/>
          <w:szCs w:val="24"/>
        </w:rPr>
      </w:pPr>
      <w:r>
        <w:rPr>
          <w:rFonts w:ascii="Arial" w:hAnsi="Arial" w:cs="Arial"/>
          <w:sz w:val="24"/>
          <w:szCs w:val="24"/>
        </w:rPr>
        <w:t>A</w:t>
      </w:r>
      <w:r w:rsidR="002913CC" w:rsidRPr="002913CC">
        <w:rPr>
          <w:rFonts w:ascii="Arial" w:hAnsi="Arial" w:cs="Arial"/>
          <w:sz w:val="24"/>
          <w:szCs w:val="24"/>
        </w:rPr>
        <w:t>nalyze the need and demand for</w:t>
      </w:r>
      <w:r w:rsidR="002913CC">
        <w:rPr>
          <w:rFonts w:ascii="Arial" w:hAnsi="Arial" w:cs="Arial"/>
          <w:sz w:val="24"/>
          <w:szCs w:val="24"/>
        </w:rPr>
        <w:t xml:space="preserve"> programs and/or activities in three areas; a) </w:t>
      </w:r>
      <w:r w:rsidR="002913CC" w:rsidRPr="002913CC">
        <w:rPr>
          <w:rFonts w:ascii="Arial" w:hAnsi="Arial" w:cs="Arial"/>
          <w:b/>
          <w:i/>
          <w:sz w:val="24"/>
          <w:szCs w:val="24"/>
        </w:rPr>
        <w:t>Research</w:t>
      </w:r>
      <w:r w:rsidR="002913CC">
        <w:rPr>
          <w:rFonts w:ascii="Arial" w:hAnsi="Arial" w:cs="Arial"/>
          <w:sz w:val="24"/>
          <w:szCs w:val="24"/>
        </w:rPr>
        <w:t xml:space="preserve"> aligned to </w:t>
      </w:r>
      <w:r w:rsidR="002913CC" w:rsidRPr="002913CC">
        <w:rPr>
          <w:rFonts w:ascii="Arial" w:hAnsi="Arial" w:cs="Arial"/>
          <w:sz w:val="24"/>
          <w:szCs w:val="24"/>
        </w:rPr>
        <w:t xml:space="preserve">basic science, person-clinical science, health policy &amp; systems, population health </w:t>
      </w:r>
      <w:r w:rsidR="002913CC">
        <w:rPr>
          <w:rFonts w:ascii="Arial" w:hAnsi="Arial" w:cs="Arial"/>
          <w:sz w:val="24"/>
          <w:szCs w:val="24"/>
        </w:rPr>
        <w:t xml:space="preserve">(CIHR pillars); b) </w:t>
      </w:r>
      <w:r w:rsidR="002913CC" w:rsidRPr="002913CC">
        <w:rPr>
          <w:rFonts w:ascii="Arial" w:hAnsi="Arial" w:cs="Arial"/>
          <w:b/>
          <w:i/>
          <w:sz w:val="24"/>
          <w:szCs w:val="24"/>
        </w:rPr>
        <w:t>Education</w:t>
      </w:r>
      <w:r w:rsidR="002913CC" w:rsidRPr="002913CC">
        <w:rPr>
          <w:rFonts w:ascii="Arial" w:hAnsi="Arial" w:cs="Arial"/>
          <w:sz w:val="24"/>
          <w:szCs w:val="24"/>
        </w:rPr>
        <w:t>: cer</w:t>
      </w:r>
      <w:r w:rsidR="002913CC">
        <w:rPr>
          <w:rFonts w:ascii="Arial" w:hAnsi="Arial" w:cs="Arial"/>
          <w:sz w:val="24"/>
          <w:szCs w:val="24"/>
        </w:rPr>
        <w:t xml:space="preserve">tificates, professional masters; and c) </w:t>
      </w:r>
      <w:r w:rsidR="002913CC" w:rsidRPr="002913CC">
        <w:rPr>
          <w:rFonts w:ascii="Arial" w:hAnsi="Arial" w:cs="Arial"/>
          <w:b/>
          <w:i/>
          <w:sz w:val="24"/>
          <w:szCs w:val="24"/>
        </w:rPr>
        <w:t>Professional Development</w:t>
      </w:r>
      <w:r w:rsidR="002913CC" w:rsidRPr="002913CC">
        <w:rPr>
          <w:rFonts w:ascii="Arial" w:hAnsi="Arial" w:cs="Arial"/>
          <w:sz w:val="24"/>
          <w:szCs w:val="24"/>
        </w:rPr>
        <w:t xml:space="preserve"> aimed at current health professionals (alumni)</w:t>
      </w:r>
    </w:p>
    <w:p w14:paraId="0B84A55D" w14:textId="77777777" w:rsidR="002913CC" w:rsidRPr="002913CC" w:rsidRDefault="002913CC" w:rsidP="002913CC">
      <w:pPr>
        <w:spacing w:after="0" w:line="240" w:lineRule="auto"/>
        <w:ind w:left="720"/>
        <w:rPr>
          <w:rFonts w:ascii="Arial" w:hAnsi="Arial" w:cs="Arial"/>
          <w:sz w:val="24"/>
          <w:szCs w:val="24"/>
        </w:rPr>
      </w:pPr>
    </w:p>
    <w:p w14:paraId="02FB19FA" w14:textId="381C56A7" w:rsidR="002913CC" w:rsidRPr="00CD7157" w:rsidRDefault="002913CC" w:rsidP="00AC0A96">
      <w:pPr>
        <w:numPr>
          <w:ilvl w:val="0"/>
          <w:numId w:val="5"/>
        </w:numPr>
        <w:spacing w:after="0" w:line="240" w:lineRule="auto"/>
        <w:rPr>
          <w:rFonts w:ascii="Arial" w:hAnsi="Arial" w:cs="Arial"/>
          <w:sz w:val="24"/>
          <w:szCs w:val="24"/>
        </w:rPr>
      </w:pPr>
      <w:r w:rsidRPr="002913CC">
        <w:rPr>
          <w:rFonts w:ascii="Arial" w:hAnsi="Arial" w:cs="Arial"/>
          <w:sz w:val="24"/>
          <w:szCs w:val="24"/>
        </w:rPr>
        <w:lastRenderedPageBreak/>
        <w:t xml:space="preserve">Identify potential </w:t>
      </w:r>
      <w:r w:rsidR="00CD7157">
        <w:rPr>
          <w:rFonts w:ascii="Arial" w:hAnsi="Arial" w:cs="Arial"/>
          <w:sz w:val="24"/>
          <w:szCs w:val="24"/>
        </w:rPr>
        <w:t xml:space="preserve">education and research </w:t>
      </w:r>
      <w:r w:rsidRPr="002913CC">
        <w:rPr>
          <w:rFonts w:ascii="Arial" w:hAnsi="Arial" w:cs="Arial"/>
          <w:sz w:val="24"/>
          <w:szCs w:val="24"/>
        </w:rPr>
        <w:t>collaborators</w:t>
      </w:r>
      <w:r w:rsidR="00CD7157">
        <w:rPr>
          <w:rFonts w:ascii="Arial" w:hAnsi="Arial" w:cs="Arial"/>
          <w:sz w:val="24"/>
          <w:szCs w:val="24"/>
        </w:rPr>
        <w:t xml:space="preserve"> across a broad range of stakeholders from individuals to c</w:t>
      </w:r>
      <w:r w:rsidRPr="00CD7157">
        <w:rPr>
          <w:rFonts w:ascii="Arial" w:hAnsi="Arial" w:cs="Arial"/>
          <w:sz w:val="24"/>
          <w:szCs w:val="24"/>
        </w:rPr>
        <w:t>linical sites/organizations</w:t>
      </w:r>
    </w:p>
    <w:p w14:paraId="76202C43" w14:textId="77777777" w:rsidR="002913CC" w:rsidRPr="002913CC" w:rsidRDefault="002913CC" w:rsidP="002913CC">
      <w:pPr>
        <w:spacing w:after="0" w:line="240" w:lineRule="auto"/>
        <w:ind w:left="720"/>
        <w:rPr>
          <w:rFonts w:ascii="Arial" w:hAnsi="Arial" w:cs="Arial"/>
          <w:sz w:val="24"/>
          <w:szCs w:val="24"/>
        </w:rPr>
      </w:pPr>
    </w:p>
    <w:p w14:paraId="4FA39CC0" w14:textId="0BAEE9DB" w:rsidR="002913CC" w:rsidRPr="008B525C" w:rsidRDefault="00CD7157" w:rsidP="00AC0A96">
      <w:pPr>
        <w:numPr>
          <w:ilvl w:val="0"/>
          <w:numId w:val="5"/>
        </w:numPr>
        <w:spacing w:after="0" w:line="240" w:lineRule="auto"/>
        <w:rPr>
          <w:rFonts w:ascii="Arial" w:hAnsi="Arial" w:cs="Arial"/>
          <w:sz w:val="24"/>
          <w:szCs w:val="24"/>
        </w:rPr>
      </w:pPr>
      <w:r>
        <w:rPr>
          <w:rFonts w:ascii="Arial" w:hAnsi="Arial" w:cs="Arial"/>
          <w:sz w:val="24"/>
          <w:szCs w:val="24"/>
        </w:rPr>
        <w:t xml:space="preserve">Assess potential </w:t>
      </w:r>
      <w:r w:rsidR="008B525C">
        <w:rPr>
          <w:rFonts w:ascii="Arial" w:hAnsi="Arial" w:cs="Arial"/>
          <w:sz w:val="24"/>
          <w:szCs w:val="24"/>
        </w:rPr>
        <w:t>success f</w:t>
      </w:r>
      <w:r w:rsidR="002913CC" w:rsidRPr="002913CC">
        <w:rPr>
          <w:rFonts w:ascii="Arial" w:hAnsi="Arial" w:cs="Arial"/>
          <w:sz w:val="24"/>
          <w:szCs w:val="24"/>
        </w:rPr>
        <w:t>actors</w:t>
      </w:r>
      <w:r w:rsidR="008B525C">
        <w:rPr>
          <w:rFonts w:ascii="Arial" w:hAnsi="Arial" w:cs="Arial"/>
          <w:sz w:val="24"/>
          <w:szCs w:val="24"/>
        </w:rPr>
        <w:t xml:space="preserve"> in securing programs and </w:t>
      </w:r>
      <w:r w:rsidR="00B666FB">
        <w:rPr>
          <w:rFonts w:ascii="Arial" w:hAnsi="Arial" w:cs="Arial"/>
          <w:sz w:val="24"/>
          <w:szCs w:val="24"/>
        </w:rPr>
        <w:t>activities focused on integrative health leading to r</w:t>
      </w:r>
      <w:r w:rsidR="002913CC" w:rsidRPr="008B525C">
        <w:rPr>
          <w:rFonts w:ascii="Arial" w:hAnsi="Arial" w:cs="Arial"/>
          <w:sz w:val="24"/>
          <w:szCs w:val="24"/>
        </w:rPr>
        <w:t>ecommendations</w:t>
      </w:r>
      <w:r w:rsidR="00B666FB">
        <w:rPr>
          <w:rFonts w:ascii="Arial" w:hAnsi="Arial" w:cs="Arial"/>
          <w:sz w:val="24"/>
          <w:szCs w:val="24"/>
        </w:rPr>
        <w:t xml:space="preserve"> for the Faculty of Health</w:t>
      </w:r>
    </w:p>
    <w:p w14:paraId="59D4650C" w14:textId="77777777" w:rsidR="007F433E" w:rsidRDefault="007F433E" w:rsidP="00FE1B27">
      <w:pPr>
        <w:spacing w:before="100" w:beforeAutospacing="1" w:after="100" w:afterAutospacing="1"/>
        <w:rPr>
          <w:rFonts w:ascii="Arial" w:eastAsia="Times New Roman" w:hAnsi="Arial" w:cs="Arial"/>
          <w:b/>
          <w:sz w:val="24"/>
          <w:szCs w:val="24"/>
          <w:lang w:eastAsia="en-CA"/>
        </w:rPr>
      </w:pPr>
    </w:p>
    <w:p w14:paraId="2D26449C" w14:textId="36B9230A" w:rsidR="002913CC" w:rsidRPr="00457ABE" w:rsidRDefault="00AC0A96" w:rsidP="00FE1B27">
      <w:pPr>
        <w:spacing w:before="100" w:beforeAutospacing="1" w:after="100" w:afterAutospacing="1"/>
        <w:rPr>
          <w:rFonts w:ascii="Arial" w:eastAsia="Times New Roman" w:hAnsi="Arial" w:cs="Arial"/>
          <w:b/>
          <w:sz w:val="24"/>
          <w:szCs w:val="24"/>
          <w:lang w:eastAsia="en-CA"/>
        </w:rPr>
      </w:pPr>
      <w:r w:rsidRPr="00457ABE">
        <w:rPr>
          <w:rFonts w:ascii="Arial" w:eastAsia="Times New Roman" w:hAnsi="Arial" w:cs="Arial"/>
          <w:b/>
          <w:sz w:val="24"/>
          <w:szCs w:val="24"/>
          <w:lang w:eastAsia="en-CA"/>
        </w:rPr>
        <w:t>2.2 Conceptual Model - definitions</w:t>
      </w:r>
    </w:p>
    <w:p w14:paraId="754F67DD" w14:textId="16A1C662" w:rsidR="00BA6466" w:rsidRPr="00560FF5" w:rsidRDefault="00560FF5" w:rsidP="00BA6466">
      <w:pPr>
        <w:rPr>
          <w:rFonts w:ascii="Arial" w:hAnsi="Arial" w:cs="Arial"/>
          <w:sz w:val="24"/>
          <w:szCs w:val="24"/>
        </w:rPr>
      </w:pPr>
      <w:r w:rsidRPr="00560FF5">
        <w:rPr>
          <w:rFonts w:ascii="Arial" w:hAnsi="Arial" w:cs="Arial"/>
          <w:sz w:val="24"/>
          <w:szCs w:val="24"/>
        </w:rPr>
        <w:t xml:space="preserve">The IHTF reviewed a conceptual model of integrative health that was prepared by the NCCIH. The model was quite extensive and inclusive, which the IHTF agreed included a breadth of practices and services which taken together were beyond the narrow timeline and scope of the present mandate. As a result of preliminary review and discussion among Task Force members and key informants, specific elements of the NCCIH’s integrative health model were identified as the initial targets for our strategic considerations, which included Acupuncture and Mindfulness Meditation (MM). In reaching a Task Force consensus to examine in more detail these specific IH interventions, a number of factors were considered. Indeed, the Task Force felt from the outset that none of the diverse array of Integrative Health services could really be considered more important or more highly valued than others; however the potential for immediate impact and the need to identify evidenced-based/informed practice and market share were key influences upon the IHTF thinking and directions. As well, it was agreed that the final target areas chosen for more detailed examinations were ones which would allow for branding of the Faculty of Health programs/activities. </w:t>
      </w:r>
    </w:p>
    <w:p w14:paraId="02507509" w14:textId="77777777" w:rsidR="00BA6466" w:rsidRPr="00BA6466" w:rsidRDefault="00BA6466" w:rsidP="00BA6466">
      <w:pPr>
        <w:rPr>
          <w:rFonts w:ascii="Arial" w:hAnsi="Arial" w:cs="Arial"/>
          <w:sz w:val="24"/>
          <w:szCs w:val="24"/>
        </w:rPr>
      </w:pPr>
      <w:r w:rsidRPr="00BA6466">
        <w:rPr>
          <w:rFonts w:ascii="Arial" w:hAnsi="Arial" w:cs="Arial"/>
          <w:sz w:val="24"/>
          <w:szCs w:val="24"/>
        </w:rPr>
        <w:t xml:space="preserve">Following NCCIH’s integrative health model, Acupuncture </w:t>
      </w:r>
      <w:r>
        <w:rPr>
          <w:rFonts w:ascii="Arial" w:hAnsi="Arial" w:cs="Arial"/>
          <w:sz w:val="24"/>
          <w:szCs w:val="24"/>
        </w:rPr>
        <w:t xml:space="preserve">and MM are defined as follows: </w:t>
      </w:r>
    </w:p>
    <w:p w14:paraId="63A69589" w14:textId="34BA3A85" w:rsidR="00BA6466" w:rsidRPr="00BA6466" w:rsidRDefault="00BA6466" w:rsidP="00BA6466">
      <w:pPr>
        <w:pStyle w:val="BodyA"/>
        <w:numPr>
          <w:ilvl w:val="0"/>
          <w:numId w:val="16"/>
        </w:numPr>
        <w:ind w:hanging="180"/>
        <w:rPr>
          <w:rFonts w:ascii="Arial" w:hAnsi="Arial" w:cs="Arial"/>
          <w:position w:val="-2"/>
          <w:szCs w:val="24"/>
        </w:rPr>
      </w:pPr>
      <w:r w:rsidRPr="00BA6466">
        <w:rPr>
          <w:rFonts w:ascii="Arial" w:hAnsi="Arial" w:cs="Arial"/>
          <w:b/>
          <w:szCs w:val="24"/>
        </w:rPr>
        <w:t>Acupuncture:</w:t>
      </w:r>
      <w:r w:rsidRPr="00BA6466">
        <w:rPr>
          <w:rFonts w:ascii="Arial" w:hAnsi="Arial" w:cs="Arial"/>
          <w:szCs w:val="24"/>
        </w:rPr>
        <w:t xml:space="preserve"> is a technique in which practitioners stimulate specific points on the body- most often by inserting thin needles through the skin. Acupuncture is one of the practices used in</w:t>
      </w:r>
      <w:r w:rsidR="00CF661F">
        <w:rPr>
          <w:rFonts w:ascii="Arial" w:hAnsi="Arial" w:cs="Arial"/>
          <w:szCs w:val="24"/>
        </w:rPr>
        <w:t xml:space="preserve"> traditional Chinese medicine [10</w:t>
      </w:r>
      <w:r w:rsidRPr="00BA6466">
        <w:rPr>
          <w:rFonts w:ascii="Arial" w:hAnsi="Arial" w:cs="Arial"/>
          <w:szCs w:val="24"/>
        </w:rPr>
        <w:t>].</w:t>
      </w:r>
    </w:p>
    <w:p w14:paraId="08C39C9D" w14:textId="77777777" w:rsidR="00BA6466" w:rsidRPr="00BA6466" w:rsidRDefault="00BA6466" w:rsidP="00BA6466">
      <w:pPr>
        <w:pStyle w:val="BodyA"/>
        <w:rPr>
          <w:rFonts w:ascii="Arial" w:hAnsi="Arial" w:cs="Arial"/>
          <w:szCs w:val="24"/>
        </w:rPr>
      </w:pPr>
    </w:p>
    <w:p w14:paraId="535BF678" w14:textId="2A077D91" w:rsidR="00BA6466" w:rsidRPr="00BA6466" w:rsidRDefault="00BA6466" w:rsidP="00BA6466">
      <w:pPr>
        <w:pStyle w:val="BodyA"/>
        <w:numPr>
          <w:ilvl w:val="0"/>
          <w:numId w:val="16"/>
        </w:numPr>
        <w:ind w:hanging="180"/>
        <w:rPr>
          <w:rFonts w:ascii="Arial" w:hAnsi="Arial" w:cs="Arial"/>
          <w:position w:val="-2"/>
          <w:szCs w:val="24"/>
        </w:rPr>
      </w:pPr>
      <w:r w:rsidRPr="00BA6466">
        <w:rPr>
          <w:rFonts w:ascii="Arial" w:hAnsi="Arial" w:cs="Arial"/>
          <w:b/>
          <w:szCs w:val="24"/>
        </w:rPr>
        <w:t>Mindfulness Meditation:</w:t>
      </w:r>
      <w:r w:rsidRPr="00BA6466">
        <w:rPr>
          <w:rFonts w:ascii="Arial" w:hAnsi="Arial" w:cs="Arial"/>
          <w:szCs w:val="24"/>
        </w:rPr>
        <w:t xml:space="preserve"> is a type of meditation that focuses on breathing to develop increased awareness of the present. The intent is to reduce stress and control emotio</w:t>
      </w:r>
      <w:r w:rsidR="00BC1E7D">
        <w:rPr>
          <w:rFonts w:ascii="Arial" w:hAnsi="Arial" w:cs="Arial"/>
          <w:szCs w:val="24"/>
        </w:rPr>
        <w:t>n, in order to improve health [11</w:t>
      </w:r>
      <w:r w:rsidRPr="00BA6466">
        <w:rPr>
          <w:rFonts w:ascii="Arial" w:hAnsi="Arial" w:cs="Arial"/>
          <w:szCs w:val="24"/>
        </w:rPr>
        <w:t xml:space="preserve">]. </w:t>
      </w:r>
      <w:r w:rsidR="00AE09E5">
        <w:rPr>
          <w:rFonts w:ascii="Arial" w:hAnsi="Arial" w:cs="Arial"/>
          <w:szCs w:val="24"/>
        </w:rPr>
        <w:t xml:space="preserve">Mindfulness Meditation is also known as Insight Meditation or Vipassana. </w:t>
      </w:r>
    </w:p>
    <w:p w14:paraId="0A0B45B8" w14:textId="77777777" w:rsidR="00BA6466" w:rsidRPr="00BA6466" w:rsidRDefault="00BA6466" w:rsidP="00BA6466">
      <w:pPr>
        <w:pStyle w:val="BodyA"/>
        <w:rPr>
          <w:rFonts w:ascii="Arial" w:hAnsi="Arial" w:cs="Arial"/>
          <w:position w:val="-2"/>
          <w:szCs w:val="24"/>
        </w:rPr>
      </w:pPr>
    </w:p>
    <w:p w14:paraId="1A18FD11" w14:textId="45BB7069" w:rsidR="001C4F7A" w:rsidRDefault="00BA6466" w:rsidP="00B80D64">
      <w:pPr>
        <w:pStyle w:val="BodyA"/>
        <w:rPr>
          <w:rFonts w:ascii="Arial" w:hAnsi="Arial" w:cs="Arial"/>
          <w:szCs w:val="24"/>
        </w:rPr>
      </w:pPr>
      <w:r w:rsidRPr="00BA6466">
        <w:rPr>
          <w:rFonts w:ascii="Arial" w:hAnsi="Arial" w:cs="Arial"/>
          <w:szCs w:val="24"/>
        </w:rPr>
        <w:t>Both Acupuncture and Mindfulness Meditation have a substantial evidence-base of reasonable quality and are examples of CAM fields that fall under the classification of “Mind and Body Practices”, which have a history of widespread use within North America</w:t>
      </w:r>
      <w:r w:rsidR="00136754">
        <w:rPr>
          <w:rFonts w:ascii="Arial" w:hAnsi="Arial" w:cs="Arial"/>
          <w:szCs w:val="24"/>
        </w:rPr>
        <w:t>n populations</w:t>
      </w:r>
      <w:r w:rsidRPr="00BA6466">
        <w:rPr>
          <w:rFonts w:ascii="Arial" w:hAnsi="Arial" w:cs="Arial"/>
          <w:szCs w:val="24"/>
        </w:rPr>
        <w:t>.</w:t>
      </w:r>
    </w:p>
    <w:p w14:paraId="74FE0F51" w14:textId="77777777" w:rsidR="00B80D64" w:rsidRPr="00B80D64" w:rsidRDefault="00B80D64" w:rsidP="00B80D64">
      <w:pPr>
        <w:pStyle w:val="BodyA"/>
        <w:rPr>
          <w:rFonts w:ascii="Arial" w:hAnsi="Arial" w:cs="Arial"/>
          <w:position w:val="-2"/>
          <w:szCs w:val="24"/>
        </w:rPr>
      </w:pPr>
    </w:p>
    <w:p w14:paraId="4BB12654" w14:textId="1F0BAEF7" w:rsidR="001C4F7A" w:rsidRPr="001353D4" w:rsidRDefault="001C4F7A" w:rsidP="00FE1B27">
      <w:pPr>
        <w:rPr>
          <w:rFonts w:ascii="Arial" w:hAnsi="Arial" w:cs="Arial"/>
          <w:b/>
          <w:sz w:val="24"/>
          <w:szCs w:val="24"/>
        </w:rPr>
      </w:pPr>
      <w:r w:rsidRPr="00457ABE">
        <w:rPr>
          <w:rFonts w:ascii="Arial" w:hAnsi="Arial" w:cs="Arial"/>
          <w:b/>
          <w:sz w:val="24"/>
          <w:szCs w:val="24"/>
        </w:rPr>
        <w:t xml:space="preserve">2.3 Work Plan </w:t>
      </w:r>
      <w:r w:rsidR="001353D4" w:rsidRPr="002913CC">
        <w:rPr>
          <w:rFonts w:ascii="Arial" w:eastAsia="Times New Roman" w:hAnsi="Arial" w:cs="Arial"/>
          <w:bCs/>
          <w:kern w:val="36"/>
          <w:sz w:val="24"/>
          <w:szCs w:val="24"/>
          <w:lang w:eastAsia="en-CA"/>
        </w:rPr>
        <w:t>–</w:t>
      </w:r>
      <w:r w:rsidR="001353D4">
        <w:rPr>
          <w:rFonts w:ascii="Arial" w:eastAsia="Times New Roman" w:hAnsi="Arial" w:cs="Arial"/>
          <w:bCs/>
          <w:kern w:val="36"/>
          <w:sz w:val="24"/>
          <w:szCs w:val="24"/>
          <w:lang w:eastAsia="en-CA"/>
        </w:rPr>
        <w:t xml:space="preserve"> </w:t>
      </w:r>
      <w:r w:rsidR="001353D4">
        <w:rPr>
          <w:rFonts w:ascii="Arial" w:eastAsia="Times New Roman" w:hAnsi="Arial" w:cs="Arial"/>
          <w:b/>
          <w:bCs/>
          <w:kern w:val="36"/>
          <w:sz w:val="24"/>
          <w:szCs w:val="24"/>
          <w:lang w:eastAsia="en-CA"/>
        </w:rPr>
        <w:t>Areas of Concentration</w:t>
      </w:r>
    </w:p>
    <w:p w14:paraId="70983584" w14:textId="00673749" w:rsidR="001C4F7A" w:rsidRPr="00CC5F2E" w:rsidRDefault="00A90AAC" w:rsidP="00A90AAC">
      <w:pPr>
        <w:rPr>
          <w:rFonts w:ascii="Arial" w:hAnsi="Arial" w:cs="Arial"/>
          <w:sz w:val="24"/>
          <w:szCs w:val="24"/>
        </w:rPr>
      </w:pPr>
      <w:r w:rsidRPr="00CC5F2E">
        <w:rPr>
          <w:rFonts w:ascii="Arial" w:hAnsi="Arial" w:cs="Arial"/>
          <w:sz w:val="24"/>
          <w:szCs w:val="24"/>
        </w:rPr>
        <w:t>In response to refining</w:t>
      </w:r>
      <w:r w:rsidR="009B58DC">
        <w:rPr>
          <w:rFonts w:ascii="Arial" w:hAnsi="Arial" w:cs="Arial"/>
          <w:sz w:val="24"/>
          <w:szCs w:val="24"/>
        </w:rPr>
        <w:t>,</w:t>
      </w:r>
      <w:r w:rsidRPr="00CC5F2E">
        <w:rPr>
          <w:rFonts w:ascii="Arial" w:hAnsi="Arial" w:cs="Arial"/>
          <w:sz w:val="24"/>
          <w:szCs w:val="24"/>
        </w:rPr>
        <w:t xml:space="preserve"> and indeed defining</w:t>
      </w:r>
      <w:r w:rsidR="009B58DC">
        <w:rPr>
          <w:rFonts w:ascii="Arial" w:hAnsi="Arial" w:cs="Arial"/>
          <w:sz w:val="24"/>
          <w:szCs w:val="24"/>
        </w:rPr>
        <w:t>,</w:t>
      </w:r>
      <w:r w:rsidRPr="00CC5F2E">
        <w:rPr>
          <w:rFonts w:ascii="Arial" w:hAnsi="Arial" w:cs="Arial"/>
          <w:sz w:val="24"/>
          <w:szCs w:val="24"/>
        </w:rPr>
        <w:t xml:space="preserve"> our</w:t>
      </w:r>
      <w:r w:rsidR="00BF5C31">
        <w:rPr>
          <w:rFonts w:ascii="Arial" w:hAnsi="Arial" w:cs="Arial"/>
          <w:sz w:val="24"/>
          <w:szCs w:val="24"/>
        </w:rPr>
        <w:t xml:space="preserve"> </w:t>
      </w:r>
      <w:r w:rsidR="001B3856">
        <w:rPr>
          <w:rFonts w:ascii="Arial" w:hAnsi="Arial" w:cs="Arial"/>
          <w:sz w:val="24"/>
          <w:szCs w:val="24"/>
        </w:rPr>
        <w:t xml:space="preserve">conceptual model </w:t>
      </w:r>
      <w:r w:rsidRPr="00CC5F2E">
        <w:rPr>
          <w:rFonts w:ascii="Arial" w:hAnsi="Arial" w:cs="Arial"/>
          <w:sz w:val="24"/>
          <w:szCs w:val="24"/>
        </w:rPr>
        <w:t xml:space="preserve">for the Faculty of Health, the IHTF agreed to undertake </w:t>
      </w:r>
      <w:r w:rsidR="001C4F7A" w:rsidRPr="00CC5F2E">
        <w:rPr>
          <w:rFonts w:ascii="Arial" w:hAnsi="Arial" w:cs="Arial"/>
          <w:sz w:val="24"/>
          <w:szCs w:val="24"/>
        </w:rPr>
        <w:t xml:space="preserve">a literature review </w:t>
      </w:r>
      <w:r w:rsidRPr="00CC5F2E">
        <w:rPr>
          <w:rFonts w:ascii="Arial" w:hAnsi="Arial" w:cs="Arial"/>
          <w:sz w:val="24"/>
          <w:szCs w:val="24"/>
        </w:rPr>
        <w:t xml:space="preserve">for the purposes </w:t>
      </w:r>
      <w:r w:rsidR="001C4F7A" w:rsidRPr="00CC5F2E">
        <w:rPr>
          <w:rFonts w:ascii="Arial" w:hAnsi="Arial" w:cs="Arial"/>
          <w:sz w:val="24"/>
          <w:szCs w:val="24"/>
        </w:rPr>
        <w:t xml:space="preserve">of </w:t>
      </w:r>
      <w:r w:rsidRPr="00CC5F2E">
        <w:rPr>
          <w:rFonts w:ascii="Arial" w:hAnsi="Arial" w:cs="Arial"/>
          <w:sz w:val="24"/>
          <w:szCs w:val="24"/>
        </w:rPr>
        <w:t xml:space="preserve">identifying the </w:t>
      </w:r>
      <w:r w:rsidR="001C4F7A" w:rsidRPr="00CC5F2E">
        <w:rPr>
          <w:rFonts w:ascii="Arial" w:hAnsi="Arial" w:cs="Arial"/>
          <w:sz w:val="24"/>
          <w:szCs w:val="24"/>
        </w:rPr>
        <w:t>evidence-base</w:t>
      </w:r>
      <w:r w:rsidRPr="00CC5F2E">
        <w:rPr>
          <w:rFonts w:ascii="Arial" w:hAnsi="Arial" w:cs="Arial"/>
          <w:sz w:val="24"/>
          <w:szCs w:val="24"/>
        </w:rPr>
        <w:t xml:space="preserve"> for </w:t>
      </w:r>
      <w:r w:rsidR="00E25B56">
        <w:rPr>
          <w:rFonts w:ascii="Arial" w:hAnsi="Arial" w:cs="Arial"/>
          <w:sz w:val="24"/>
          <w:szCs w:val="24"/>
        </w:rPr>
        <w:t xml:space="preserve">any proposed development of academic programs in </w:t>
      </w:r>
      <w:r w:rsidRPr="00CC5F2E">
        <w:rPr>
          <w:rFonts w:ascii="Arial" w:hAnsi="Arial" w:cs="Arial"/>
          <w:sz w:val="24"/>
          <w:szCs w:val="24"/>
        </w:rPr>
        <w:t>Acupuncture and Mindfulness</w:t>
      </w:r>
      <w:r w:rsidR="00962FC9">
        <w:rPr>
          <w:rFonts w:ascii="Arial" w:hAnsi="Arial" w:cs="Arial"/>
          <w:sz w:val="24"/>
          <w:szCs w:val="24"/>
        </w:rPr>
        <w:t xml:space="preserve"> </w:t>
      </w:r>
      <w:r w:rsidR="002145CE">
        <w:rPr>
          <w:rFonts w:ascii="Arial" w:hAnsi="Arial" w:cs="Arial"/>
          <w:sz w:val="24"/>
          <w:szCs w:val="24"/>
        </w:rPr>
        <w:t>Meditation</w:t>
      </w:r>
      <w:r w:rsidRPr="00CC5F2E">
        <w:rPr>
          <w:rFonts w:ascii="Arial" w:hAnsi="Arial" w:cs="Arial"/>
          <w:sz w:val="24"/>
          <w:szCs w:val="24"/>
        </w:rPr>
        <w:t xml:space="preserve">.  Once this was completed </w:t>
      </w:r>
      <w:r w:rsidR="001C4F7A" w:rsidRPr="00CC5F2E">
        <w:rPr>
          <w:rFonts w:ascii="Arial" w:hAnsi="Arial" w:cs="Arial"/>
          <w:sz w:val="24"/>
          <w:szCs w:val="24"/>
        </w:rPr>
        <w:t xml:space="preserve">then </w:t>
      </w:r>
      <w:r w:rsidRPr="00CC5F2E">
        <w:rPr>
          <w:rFonts w:ascii="Arial" w:hAnsi="Arial" w:cs="Arial"/>
          <w:sz w:val="24"/>
          <w:szCs w:val="24"/>
        </w:rPr>
        <w:t xml:space="preserve">an analysis of the existing professional development activities/programs and a </w:t>
      </w:r>
      <w:r w:rsidRPr="00CC5F2E">
        <w:rPr>
          <w:rFonts w:ascii="Arial" w:hAnsi="Arial" w:cs="Arial"/>
          <w:sz w:val="24"/>
          <w:szCs w:val="24"/>
        </w:rPr>
        <w:lastRenderedPageBreak/>
        <w:t>determination of our potential</w:t>
      </w:r>
      <w:r w:rsidR="00962FC9">
        <w:rPr>
          <w:rFonts w:ascii="Arial" w:hAnsi="Arial" w:cs="Arial"/>
          <w:sz w:val="24"/>
          <w:szCs w:val="24"/>
        </w:rPr>
        <w:t xml:space="preserve"> market focus and share was</w:t>
      </w:r>
      <w:r w:rsidRPr="00CC5F2E">
        <w:rPr>
          <w:rFonts w:ascii="Arial" w:hAnsi="Arial" w:cs="Arial"/>
          <w:sz w:val="24"/>
          <w:szCs w:val="24"/>
        </w:rPr>
        <w:t xml:space="preserve"> undertaken.  Finally the importance of bringing immediate attention to the IH on campus and in particular within the Faculty of Health was considered to be a valuable asset at this time.  </w:t>
      </w:r>
      <w:r w:rsidR="00450A9A" w:rsidRPr="00CC5F2E">
        <w:rPr>
          <w:rFonts w:ascii="Arial" w:hAnsi="Arial" w:cs="Arial"/>
          <w:sz w:val="24"/>
          <w:szCs w:val="24"/>
        </w:rPr>
        <w:t xml:space="preserve">To help with </w:t>
      </w:r>
      <w:r w:rsidRPr="00CC5F2E">
        <w:rPr>
          <w:rFonts w:ascii="Arial" w:hAnsi="Arial" w:cs="Arial"/>
          <w:sz w:val="24"/>
          <w:szCs w:val="24"/>
        </w:rPr>
        <w:t>reputation building, it was agre</w:t>
      </w:r>
      <w:r w:rsidR="00450A9A" w:rsidRPr="00CC5F2E">
        <w:rPr>
          <w:rFonts w:ascii="Arial" w:hAnsi="Arial" w:cs="Arial"/>
          <w:sz w:val="24"/>
          <w:szCs w:val="24"/>
        </w:rPr>
        <w:t>e</w:t>
      </w:r>
      <w:r w:rsidRPr="00CC5F2E">
        <w:rPr>
          <w:rFonts w:ascii="Arial" w:hAnsi="Arial" w:cs="Arial"/>
          <w:sz w:val="24"/>
          <w:szCs w:val="24"/>
        </w:rPr>
        <w:t>d that a seminar/speakers series on IF should be developed.</w:t>
      </w:r>
    </w:p>
    <w:p w14:paraId="67C65296" w14:textId="01B74034" w:rsidR="000861EE" w:rsidRPr="00CC5F2E" w:rsidRDefault="001C4F7A" w:rsidP="00A90AAC">
      <w:pPr>
        <w:rPr>
          <w:rFonts w:ascii="Arial" w:hAnsi="Arial" w:cs="Arial"/>
          <w:sz w:val="24"/>
          <w:szCs w:val="24"/>
        </w:rPr>
      </w:pPr>
      <w:r w:rsidRPr="00CC5F2E">
        <w:rPr>
          <w:rFonts w:ascii="Arial" w:hAnsi="Arial" w:cs="Arial"/>
          <w:sz w:val="24"/>
          <w:szCs w:val="24"/>
        </w:rPr>
        <w:t xml:space="preserve">Task Force members </w:t>
      </w:r>
      <w:r w:rsidR="00450A9A" w:rsidRPr="00CC5F2E">
        <w:rPr>
          <w:rFonts w:ascii="Arial" w:hAnsi="Arial" w:cs="Arial"/>
          <w:sz w:val="24"/>
          <w:szCs w:val="24"/>
        </w:rPr>
        <w:t>commissioned a review of the evidence and an analysis of the professional development opportunities</w:t>
      </w:r>
      <w:r w:rsidRPr="00CC5F2E">
        <w:rPr>
          <w:rFonts w:ascii="Arial" w:hAnsi="Arial" w:cs="Arial"/>
          <w:sz w:val="24"/>
          <w:szCs w:val="24"/>
        </w:rPr>
        <w:t>.</w:t>
      </w:r>
      <w:r w:rsidR="00450A9A" w:rsidRPr="00CC5F2E">
        <w:rPr>
          <w:rFonts w:ascii="Arial" w:hAnsi="Arial" w:cs="Arial"/>
          <w:sz w:val="24"/>
          <w:szCs w:val="24"/>
        </w:rPr>
        <w:t xml:space="preserve"> The research as</w:t>
      </w:r>
      <w:r w:rsidR="000861EE" w:rsidRPr="00CC5F2E">
        <w:rPr>
          <w:rFonts w:ascii="Arial" w:hAnsi="Arial" w:cs="Arial"/>
          <w:sz w:val="24"/>
          <w:szCs w:val="24"/>
        </w:rPr>
        <w:t xml:space="preserve">sistant was contracted </w:t>
      </w:r>
      <w:r w:rsidR="00450A9A" w:rsidRPr="00CC5F2E">
        <w:rPr>
          <w:rFonts w:ascii="Arial" w:hAnsi="Arial" w:cs="Arial"/>
          <w:sz w:val="24"/>
          <w:szCs w:val="24"/>
        </w:rPr>
        <w:t xml:space="preserve">to collect information about what is currently available in the GTA related to alternative medicine. </w:t>
      </w:r>
      <w:r w:rsidR="000861EE" w:rsidRPr="00CC5F2E">
        <w:rPr>
          <w:rFonts w:ascii="Arial" w:hAnsi="Arial" w:cs="Arial"/>
          <w:sz w:val="24"/>
          <w:szCs w:val="24"/>
        </w:rPr>
        <w:t xml:space="preserve"> It was agreed that using a Strength, Weaknesses, Opportunities and Threats (SWOT) framework or template in examining the data collected might have advantages when discus</w:t>
      </w:r>
      <w:r w:rsidR="006F0D7A">
        <w:rPr>
          <w:rFonts w:ascii="Arial" w:hAnsi="Arial" w:cs="Arial"/>
          <w:sz w:val="24"/>
          <w:szCs w:val="24"/>
        </w:rPr>
        <w:t>sing recommendations. I</w:t>
      </w:r>
      <w:r w:rsidR="000861EE" w:rsidRPr="00CC5F2E">
        <w:rPr>
          <w:rFonts w:ascii="Arial" w:hAnsi="Arial" w:cs="Arial"/>
          <w:sz w:val="24"/>
          <w:szCs w:val="24"/>
        </w:rPr>
        <w:t>t was proposed and accepted that the academic</w:t>
      </w:r>
      <w:r w:rsidR="006F0D7A">
        <w:rPr>
          <w:rFonts w:ascii="Arial" w:hAnsi="Arial" w:cs="Arial"/>
          <w:sz w:val="24"/>
          <w:szCs w:val="24"/>
        </w:rPr>
        <w:t>ally</w:t>
      </w:r>
      <w:r w:rsidR="000861EE" w:rsidRPr="00CC5F2E">
        <w:rPr>
          <w:rFonts w:ascii="Arial" w:hAnsi="Arial" w:cs="Arial"/>
          <w:sz w:val="24"/>
          <w:szCs w:val="24"/>
        </w:rPr>
        <w:t xml:space="preserve"> focused activities (certificates/degrees) and the professional development programs and activities may require different approaches and factors to support </w:t>
      </w:r>
      <w:r w:rsidR="006F0D7A">
        <w:rPr>
          <w:rFonts w:ascii="Arial" w:hAnsi="Arial" w:cs="Arial"/>
          <w:sz w:val="24"/>
          <w:szCs w:val="24"/>
        </w:rPr>
        <w:t>decision making within the IHTF</w:t>
      </w:r>
      <w:r w:rsidR="000861EE" w:rsidRPr="00CC5F2E">
        <w:rPr>
          <w:rFonts w:ascii="Arial" w:hAnsi="Arial" w:cs="Arial"/>
          <w:sz w:val="24"/>
          <w:szCs w:val="24"/>
        </w:rPr>
        <w:t>.</w:t>
      </w:r>
      <w:r w:rsidR="006F0D7A">
        <w:rPr>
          <w:rFonts w:ascii="Arial" w:hAnsi="Arial" w:cs="Arial"/>
          <w:sz w:val="24"/>
          <w:szCs w:val="24"/>
        </w:rPr>
        <w:t xml:space="preserve">  Finally the IHTF members agreed that they, and the research assistant, would review the evidence, identify opportunities and make decisions regarding the approaches to pursue and factors to consider as the work evolved; and then based on their findings, the IHTF would make recommendations.  </w:t>
      </w:r>
    </w:p>
    <w:p w14:paraId="5A503B20" w14:textId="79F075F3" w:rsidR="00A420EB" w:rsidRPr="001B3856" w:rsidRDefault="00450A9A" w:rsidP="00FE1B27">
      <w:pPr>
        <w:rPr>
          <w:rFonts w:ascii="Arial" w:hAnsi="Arial" w:cs="Arial"/>
          <w:sz w:val="24"/>
          <w:szCs w:val="24"/>
        </w:rPr>
      </w:pPr>
      <w:r w:rsidRPr="00CC5F2E">
        <w:rPr>
          <w:rFonts w:ascii="Arial" w:hAnsi="Arial" w:cs="Arial"/>
          <w:i/>
          <w:sz w:val="24"/>
          <w:szCs w:val="24"/>
        </w:rPr>
        <w:t>Results of these activities are available in the appendices.</w:t>
      </w:r>
      <w:r w:rsidRPr="00CC5F2E">
        <w:rPr>
          <w:rFonts w:ascii="Arial" w:hAnsi="Arial" w:cs="Arial"/>
          <w:sz w:val="24"/>
          <w:szCs w:val="24"/>
        </w:rPr>
        <w:t xml:space="preserve"> </w:t>
      </w:r>
    </w:p>
    <w:p w14:paraId="4CAC0B38" w14:textId="1A836271" w:rsidR="001C4F7A" w:rsidRPr="00457ABE" w:rsidRDefault="00457ABE" w:rsidP="00FE1B27">
      <w:pPr>
        <w:rPr>
          <w:rFonts w:ascii="Arial" w:hAnsi="Arial" w:cs="Arial"/>
          <w:b/>
          <w:sz w:val="24"/>
          <w:szCs w:val="24"/>
        </w:rPr>
      </w:pPr>
      <w:r w:rsidRPr="00457ABE">
        <w:rPr>
          <w:rFonts w:ascii="Arial" w:hAnsi="Arial" w:cs="Arial"/>
          <w:b/>
          <w:sz w:val="24"/>
          <w:szCs w:val="24"/>
        </w:rPr>
        <w:t>2.4 Membership</w:t>
      </w:r>
    </w:p>
    <w:p w14:paraId="09360842" w14:textId="5EED31C1" w:rsidR="00457ABE" w:rsidRPr="00457ABE" w:rsidRDefault="00457ABE" w:rsidP="00457ABE">
      <w:pPr>
        <w:pStyle w:val="ListParagraph"/>
        <w:numPr>
          <w:ilvl w:val="0"/>
          <w:numId w:val="7"/>
        </w:numPr>
        <w:rPr>
          <w:rFonts w:ascii="Arial" w:hAnsi="Arial" w:cs="Arial"/>
          <w:sz w:val="24"/>
          <w:szCs w:val="24"/>
          <w:lang w:val="en-CA"/>
        </w:rPr>
      </w:pPr>
      <w:r w:rsidRPr="00457ABE">
        <w:rPr>
          <w:rFonts w:ascii="Arial" w:hAnsi="Arial" w:cs="Arial"/>
          <w:sz w:val="24"/>
          <w:szCs w:val="24"/>
          <w:lang w:val="en-CA"/>
        </w:rPr>
        <w:t>Angelo Belcastro (Chair of K</w:t>
      </w:r>
      <w:r>
        <w:rPr>
          <w:rFonts w:ascii="Arial" w:hAnsi="Arial" w:cs="Arial"/>
          <w:sz w:val="24"/>
          <w:szCs w:val="24"/>
          <w:lang w:val="en-CA"/>
        </w:rPr>
        <w:t xml:space="preserve">inesiology and </w:t>
      </w:r>
      <w:r w:rsidRPr="00457ABE">
        <w:rPr>
          <w:rFonts w:ascii="Arial" w:hAnsi="Arial" w:cs="Arial"/>
          <w:sz w:val="24"/>
          <w:szCs w:val="24"/>
          <w:lang w:val="en-CA"/>
        </w:rPr>
        <w:t>H</w:t>
      </w:r>
      <w:r>
        <w:rPr>
          <w:rFonts w:ascii="Arial" w:hAnsi="Arial" w:cs="Arial"/>
          <w:sz w:val="24"/>
          <w:szCs w:val="24"/>
          <w:lang w:val="en-CA"/>
        </w:rPr>
        <w:t xml:space="preserve">ealth </w:t>
      </w:r>
      <w:r w:rsidRPr="00457ABE">
        <w:rPr>
          <w:rFonts w:ascii="Arial" w:hAnsi="Arial" w:cs="Arial"/>
          <w:sz w:val="24"/>
          <w:szCs w:val="24"/>
          <w:lang w:val="en-CA"/>
        </w:rPr>
        <w:t>S</w:t>
      </w:r>
      <w:r>
        <w:rPr>
          <w:rFonts w:ascii="Arial" w:hAnsi="Arial" w:cs="Arial"/>
          <w:sz w:val="24"/>
          <w:szCs w:val="24"/>
          <w:lang w:val="en-CA"/>
        </w:rPr>
        <w:t>cience</w:t>
      </w:r>
      <w:r w:rsidRPr="00457ABE">
        <w:rPr>
          <w:rFonts w:ascii="Arial" w:hAnsi="Arial" w:cs="Arial"/>
          <w:sz w:val="24"/>
          <w:szCs w:val="24"/>
          <w:lang w:val="en-CA"/>
        </w:rPr>
        <w:t>) - task force co-chair</w:t>
      </w:r>
    </w:p>
    <w:p w14:paraId="78E7842B" w14:textId="77777777" w:rsidR="00457ABE" w:rsidRPr="00457ABE" w:rsidRDefault="00457ABE" w:rsidP="00457ABE">
      <w:pPr>
        <w:pStyle w:val="ListParagraph"/>
        <w:numPr>
          <w:ilvl w:val="0"/>
          <w:numId w:val="7"/>
        </w:numPr>
        <w:rPr>
          <w:rFonts w:ascii="Arial" w:hAnsi="Arial" w:cs="Arial"/>
          <w:sz w:val="24"/>
          <w:szCs w:val="24"/>
          <w:lang w:val="en-CA"/>
        </w:rPr>
      </w:pPr>
      <w:r w:rsidRPr="00457ABE">
        <w:rPr>
          <w:rFonts w:ascii="Arial" w:hAnsi="Arial" w:cs="Arial"/>
          <w:sz w:val="24"/>
          <w:szCs w:val="24"/>
          <w:lang w:val="en-CA"/>
        </w:rPr>
        <w:t>Joel Goldberg (Chair of Psychology) - task force co-chair</w:t>
      </w:r>
    </w:p>
    <w:p w14:paraId="64C66EAA" w14:textId="77777777" w:rsidR="00457ABE" w:rsidRPr="00457ABE" w:rsidRDefault="00457ABE" w:rsidP="00457ABE">
      <w:pPr>
        <w:pStyle w:val="ListParagraph"/>
        <w:numPr>
          <w:ilvl w:val="0"/>
          <w:numId w:val="7"/>
        </w:numPr>
        <w:rPr>
          <w:rFonts w:ascii="Arial" w:hAnsi="Arial" w:cs="Arial"/>
          <w:sz w:val="24"/>
          <w:szCs w:val="24"/>
          <w:lang w:val="en-CA"/>
        </w:rPr>
      </w:pPr>
      <w:r w:rsidRPr="00457ABE">
        <w:rPr>
          <w:rFonts w:ascii="Arial" w:hAnsi="Arial" w:cs="Arial"/>
          <w:sz w:val="24"/>
          <w:szCs w:val="24"/>
          <w:lang w:val="en-CA"/>
        </w:rPr>
        <w:t>Dale Stevens (Psychology)</w:t>
      </w:r>
    </w:p>
    <w:p w14:paraId="2B905224" w14:textId="77777777" w:rsidR="00457ABE" w:rsidRPr="00457ABE" w:rsidRDefault="00457ABE" w:rsidP="00457ABE">
      <w:pPr>
        <w:pStyle w:val="ListParagraph"/>
        <w:numPr>
          <w:ilvl w:val="0"/>
          <w:numId w:val="7"/>
        </w:numPr>
        <w:rPr>
          <w:rFonts w:ascii="Arial" w:hAnsi="Arial" w:cs="Arial"/>
          <w:sz w:val="24"/>
          <w:szCs w:val="24"/>
          <w:lang w:val="en-CA"/>
        </w:rPr>
      </w:pPr>
      <w:r w:rsidRPr="00457ABE">
        <w:rPr>
          <w:rFonts w:ascii="Arial" w:hAnsi="Arial" w:cs="Arial"/>
          <w:sz w:val="24"/>
          <w:szCs w:val="24"/>
          <w:lang w:val="en-CA"/>
        </w:rPr>
        <w:t>Nazilla Khanlou (Nursing)</w:t>
      </w:r>
    </w:p>
    <w:p w14:paraId="5AABF582" w14:textId="77777777" w:rsidR="00457ABE" w:rsidRPr="00457ABE" w:rsidRDefault="00457ABE" w:rsidP="00457ABE">
      <w:pPr>
        <w:pStyle w:val="ListParagraph"/>
        <w:numPr>
          <w:ilvl w:val="0"/>
          <w:numId w:val="7"/>
        </w:numPr>
        <w:rPr>
          <w:rFonts w:ascii="Arial" w:hAnsi="Arial" w:cs="Arial"/>
          <w:sz w:val="24"/>
          <w:szCs w:val="24"/>
          <w:lang w:val="en-CA"/>
        </w:rPr>
      </w:pPr>
      <w:r w:rsidRPr="00457ABE">
        <w:rPr>
          <w:rFonts w:ascii="Arial" w:hAnsi="Arial" w:cs="Arial"/>
          <w:sz w:val="24"/>
          <w:szCs w:val="24"/>
          <w:lang w:val="en-CA"/>
        </w:rPr>
        <w:t>Farah Ahmad (HPM)</w:t>
      </w:r>
    </w:p>
    <w:p w14:paraId="11F6728B" w14:textId="77777777" w:rsidR="00457ABE" w:rsidRPr="00457ABE" w:rsidRDefault="00457ABE" w:rsidP="00457ABE">
      <w:pPr>
        <w:pStyle w:val="ListParagraph"/>
        <w:numPr>
          <w:ilvl w:val="0"/>
          <w:numId w:val="7"/>
        </w:numPr>
        <w:rPr>
          <w:rFonts w:ascii="Arial" w:hAnsi="Arial" w:cs="Arial"/>
          <w:color w:val="000000"/>
          <w:sz w:val="24"/>
          <w:szCs w:val="24"/>
        </w:rPr>
      </w:pPr>
      <w:r w:rsidRPr="00457ABE">
        <w:rPr>
          <w:rFonts w:ascii="Arial" w:hAnsi="Arial" w:cs="Arial"/>
          <w:color w:val="000000"/>
          <w:sz w:val="24"/>
          <w:szCs w:val="24"/>
        </w:rPr>
        <w:t>Paul Ritvo (KHS)</w:t>
      </w:r>
    </w:p>
    <w:p w14:paraId="3694EAB4" w14:textId="77777777" w:rsidR="00457ABE" w:rsidRPr="00457ABE" w:rsidRDefault="00457ABE" w:rsidP="00457ABE">
      <w:pPr>
        <w:pStyle w:val="ListParagraph"/>
        <w:numPr>
          <w:ilvl w:val="0"/>
          <w:numId w:val="7"/>
        </w:numPr>
        <w:rPr>
          <w:rFonts w:ascii="Arial" w:hAnsi="Arial" w:cs="Arial"/>
          <w:color w:val="000000"/>
          <w:sz w:val="24"/>
          <w:szCs w:val="24"/>
        </w:rPr>
      </w:pPr>
      <w:r w:rsidRPr="00457ABE">
        <w:rPr>
          <w:rFonts w:ascii="Arial" w:hAnsi="Arial" w:cs="Arial"/>
          <w:color w:val="000000"/>
          <w:sz w:val="24"/>
          <w:szCs w:val="24"/>
        </w:rPr>
        <w:t xml:space="preserve">Roni Jamnik (KHS) </w:t>
      </w:r>
    </w:p>
    <w:p w14:paraId="09FCDBAD" w14:textId="77777777" w:rsidR="00457ABE" w:rsidRPr="00457ABE" w:rsidRDefault="00457ABE" w:rsidP="00457ABE">
      <w:pPr>
        <w:pStyle w:val="ListParagraph"/>
        <w:numPr>
          <w:ilvl w:val="0"/>
          <w:numId w:val="7"/>
        </w:numPr>
        <w:rPr>
          <w:rFonts w:ascii="Arial" w:hAnsi="Arial" w:cs="Arial"/>
          <w:color w:val="000000"/>
          <w:sz w:val="24"/>
          <w:szCs w:val="24"/>
        </w:rPr>
      </w:pPr>
      <w:r w:rsidRPr="00457ABE">
        <w:rPr>
          <w:rFonts w:ascii="Arial" w:hAnsi="Arial" w:cs="Arial"/>
          <w:color w:val="000000"/>
          <w:sz w:val="24"/>
          <w:szCs w:val="24"/>
        </w:rPr>
        <w:t>Tania Xerri (HLLN)</w:t>
      </w:r>
    </w:p>
    <w:p w14:paraId="207119CC" w14:textId="77777777" w:rsidR="00457ABE" w:rsidRPr="00457ABE" w:rsidRDefault="00457ABE" w:rsidP="00457ABE">
      <w:pPr>
        <w:pStyle w:val="ListParagraph"/>
        <w:numPr>
          <w:ilvl w:val="0"/>
          <w:numId w:val="7"/>
        </w:numPr>
        <w:rPr>
          <w:rFonts w:ascii="Arial" w:hAnsi="Arial" w:cs="Arial"/>
          <w:color w:val="000000"/>
          <w:sz w:val="24"/>
          <w:szCs w:val="24"/>
        </w:rPr>
      </w:pPr>
      <w:r w:rsidRPr="00457ABE">
        <w:rPr>
          <w:rFonts w:ascii="Arial" w:hAnsi="Arial" w:cs="Arial"/>
          <w:color w:val="000000"/>
          <w:sz w:val="24"/>
          <w:szCs w:val="24"/>
        </w:rPr>
        <w:t>Arun Chockalingam (Special Advisor to Dean)</w:t>
      </w:r>
    </w:p>
    <w:p w14:paraId="2DF76F31" w14:textId="2D21CF12" w:rsidR="00457ABE" w:rsidRPr="000D5FC9" w:rsidRDefault="00EB7B79" w:rsidP="00457ABE">
      <w:pPr>
        <w:pStyle w:val="ListParagraph"/>
        <w:numPr>
          <w:ilvl w:val="0"/>
          <w:numId w:val="7"/>
        </w:numPr>
        <w:rPr>
          <w:rFonts w:ascii="Arial" w:hAnsi="Arial" w:cs="Arial"/>
          <w:sz w:val="24"/>
          <w:szCs w:val="24"/>
          <w:lang w:val="en-CA"/>
        </w:rPr>
      </w:pPr>
      <w:r>
        <w:rPr>
          <w:rFonts w:ascii="Arial" w:hAnsi="Arial" w:cs="Arial"/>
          <w:color w:val="000000"/>
          <w:sz w:val="24"/>
          <w:szCs w:val="24"/>
        </w:rPr>
        <w:t>Peoney</w:t>
      </w:r>
      <w:r w:rsidR="00457ABE" w:rsidRPr="00457ABE">
        <w:rPr>
          <w:rFonts w:ascii="Arial" w:hAnsi="Arial" w:cs="Arial"/>
          <w:color w:val="000000"/>
          <w:sz w:val="24"/>
          <w:szCs w:val="24"/>
        </w:rPr>
        <w:t xml:space="preserve"> Chaing (TCM specialist)</w:t>
      </w:r>
    </w:p>
    <w:p w14:paraId="6B15B1EB" w14:textId="3A577105" w:rsidR="00617AD0" w:rsidRPr="00457ABE" w:rsidRDefault="00617AD0" w:rsidP="00457ABE">
      <w:pPr>
        <w:pStyle w:val="ListParagraph"/>
        <w:numPr>
          <w:ilvl w:val="0"/>
          <w:numId w:val="7"/>
        </w:numPr>
        <w:rPr>
          <w:rFonts w:ascii="Arial" w:hAnsi="Arial" w:cs="Arial"/>
          <w:sz w:val="24"/>
          <w:szCs w:val="24"/>
          <w:lang w:val="en-CA"/>
        </w:rPr>
      </w:pPr>
      <w:r>
        <w:rPr>
          <w:rFonts w:ascii="Arial" w:hAnsi="Arial" w:cs="Arial"/>
          <w:color w:val="000000"/>
          <w:sz w:val="24"/>
          <w:szCs w:val="24"/>
        </w:rPr>
        <w:t>Mary Wiktorowicz (Associate Dean, Community and Global)</w:t>
      </w:r>
    </w:p>
    <w:p w14:paraId="140B8F41" w14:textId="77777777" w:rsidR="00457ABE" w:rsidRDefault="00457ABE" w:rsidP="00FE1B27">
      <w:pPr>
        <w:rPr>
          <w:rFonts w:ascii="Arial" w:hAnsi="Arial" w:cs="Arial"/>
          <w:sz w:val="24"/>
          <w:szCs w:val="24"/>
        </w:rPr>
      </w:pPr>
    </w:p>
    <w:p w14:paraId="485D82D5" w14:textId="2420AF8A" w:rsidR="00976D06" w:rsidRPr="00976D06" w:rsidRDefault="004264DF" w:rsidP="00976D06">
      <w:pPr>
        <w:rPr>
          <w:rFonts w:ascii="Arial" w:hAnsi="Arial" w:cs="Arial"/>
          <w:b/>
          <w:sz w:val="24"/>
          <w:szCs w:val="24"/>
        </w:rPr>
      </w:pPr>
      <w:r>
        <w:rPr>
          <w:rFonts w:ascii="Arial" w:hAnsi="Arial" w:cs="Arial"/>
          <w:b/>
          <w:sz w:val="24"/>
          <w:szCs w:val="24"/>
        </w:rPr>
        <w:t>3. OVERVIEW OF ACTIONS/RESULTS</w:t>
      </w:r>
    </w:p>
    <w:p w14:paraId="4670F27B" w14:textId="6E46E6D3" w:rsidR="00976D06" w:rsidRDefault="00976D06" w:rsidP="00976D06">
      <w:pPr>
        <w:rPr>
          <w:rFonts w:ascii="Arial" w:hAnsi="Arial" w:cs="Arial"/>
          <w:b/>
          <w:sz w:val="24"/>
          <w:szCs w:val="24"/>
        </w:rPr>
      </w:pPr>
      <w:r w:rsidRPr="000D5FC9">
        <w:rPr>
          <w:rFonts w:ascii="Arial" w:hAnsi="Arial" w:cs="Arial"/>
          <w:b/>
          <w:sz w:val="24"/>
          <w:szCs w:val="24"/>
        </w:rPr>
        <w:t>3.1</w:t>
      </w:r>
      <w:r w:rsidR="009C5E84">
        <w:rPr>
          <w:rFonts w:ascii="Arial" w:hAnsi="Arial" w:cs="Arial"/>
          <w:b/>
          <w:sz w:val="24"/>
          <w:szCs w:val="24"/>
        </w:rPr>
        <w:t xml:space="preserve"> Literature</w:t>
      </w:r>
      <w:r w:rsidR="00886B97">
        <w:rPr>
          <w:rFonts w:ascii="Arial" w:hAnsi="Arial" w:cs="Arial"/>
          <w:b/>
          <w:sz w:val="24"/>
          <w:szCs w:val="24"/>
        </w:rPr>
        <w:t xml:space="preserve"> Search</w:t>
      </w:r>
      <w:r w:rsidR="009C5E84">
        <w:rPr>
          <w:rFonts w:ascii="Arial" w:hAnsi="Arial" w:cs="Arial"/>
          <w:b/>
          <w:sz w:val="24"/>
          <w:szCs w:val="24"/>
        </w:rPr>
        <w:t xml:space="preserve"> </w:t>
      </w:r>
    </w:p>
    <w:p w14:paraId="397FD58A" w14:textId="1C529DE6" w:rsidR="000A5844" w:rsidRDefault="000A5844" w:rsidP="00976D06">
      <w:pPr>
        <w:rPr>
          <w:rFonts w:ascii="Arial" w:hAnsi="Arial" w:cs="Arial"/>
          <w:sz w:val="24"/>
          <w:szCs w:val="24"/>
        </w:rPr>
      </w:pPr>
      <w:r w:rsidRPr="00BB3BF7">
        <w:rPr>
          <w:rFonts w:ascii="Arial" w:hAnsi="Arial" w:cs="Arial"/>
          <w:sz w:val="24"/>
          <w:szCs w:val="24"/>
        </w:rPr>
        <w:t xml:space="preserve">We conducted a literature </w:t>
      </w:r>
      <w:r>
        <w:rPr>
          <w:rFonts w:ascii="Arial" w:hAnsi="Arial" w:cs="Arial"/>
          <w:sz w:val="24"/>
          <w:szCs w:val="24"/>
        </w:rPr>
        <w:t>review to scan the available evidence on Acupuncture and Mindfulness Meditation interventions for various health conditions. The initial literature search was conducted using the Cochrane Database of Systematic Reviews to identify systematic reviews on Acupuncture and Mindfulness Meditation. However</w:t>
      </w:r>
      <w:r w:rsidRPr="00976D06">
        <w:rPr>
          <w:rFonts w:ascii="Arial" w:eastAsia="ヒラギノ角ゴ Pro W3" w:hAnsi="Arial" w:cs="Arial"/>
          <w:sz w:val="24"/>
          <w:szCs w:val="24"/>
        </w:rPr>
        <w:t xml:space="preserve">, we were </w:t>
      </w:r>
      <w:r>
        <w:rPr>
          <w:rFonts w:ascii="Arial" w:eastAsia="ヒラギノ角ゴ Pro W3" w:hAnsi="Arial" w:cs="Arial"/>
          <w:sz w:val="24"/>
          <w:szCs w:val="24"/>
        </w:rPr>
        <w:t xml:space="preserve">not </w:t>
      </w:r>
      <w:r w:rsidRPr="00976D06">
        <w:rPr>
          <w:rFonts w:ascii="Arial" w:eastAsia="ヒラギノ角ゴ Pro W3" w:hAnsi="Arial" w:cs="Arial"/>
          <w:sz w:val="24"/>
          <w:szCs w:val="24"/>
        </w:rPr>
        <w:t xml:space="preserve">able to locate any </w:t>
      </w:r>
      <w:r>
        <w:rPr>
          <w:rFonts w:ascii="Arial" w:eastAsia="ヒラギノ角ゴ Pro W3" w:hAnsi="Arial" w:cs="Arial"/>
          <w:sz w:val="24"/>
          <w:szCs w:val="24"/>
        </w:rPr>
        <w:t>systematic review</w:t>
      </w:r>
      <w:r w:rsidRPr="00976D06">
        <w:rPr>
          <w:rFonts w:ascii="Arial" w:eastAsia="ヒラギノ角ゴ Pro W3" w:hAnsi="Arial" w:cs="Arial"/>
          <w:sz w:val="24"/>
          <w:szCs w:val="24"/>
        </w:rPr>
        <w:t xml:space="preserve"> on Mindfulness Meditation</w:t>
      </w:r>
      <w:r>
        <w:rPr>
          <w:rFonts w:ascii="Arial" w:eastAsia="ヒラギノ角ゴ Pro W3" w:hAnsi="Arial" w:cs="Arial"/>
          <w:sz w:val="24"/>
          <w:szCs w:val="24"/>
        </w:rPr>
        <w:t xml:space="preserve"> </w:t>
      </w:r>
      <w:r>
        <w:rPr>
          <w:rFonts w:ascii="Arial" w:hAnsi="Arial" w:cs="Arial"/>
          <w:sz w:val="24"/>
          <w:szCs w:val="24"/>
        </w:rPr>
        <w:t xml:space="preserve">in the Cochrane Database of Systematic Reviews. Alternatively, we searched PubMed to locate systematic reviews on Mindfulness Meditation. For each of the available systematic </w:t>
      </w:r>
      <w:r>
        <w:rPr>
          <w:rFonts w:ascii="Arial" w:hAnsi="Arial" w:cs="Arial"/>
          <w:sz w:val="24"/>
          <w:szCs w:val="24"/>
        </w:rPr>
        <w:lastRenderedPageBreak/>
        <w:t xml:space="preserve">review, the following characteristics were recorded to summarize the key findings; </w:t>
      </w:r>
      <w:r w:rsidRPr="00BC2216">
        <w:rPr>
          <w:rFonts w:ascii="Arial" w:hAnsi="Arial" w:cs="Arial"/>
          <w:sz w:val="24"/>
          <w:szCs w:val="24"/>
        </w:rPr>
        <w:t>author(s), article, year, country, type of study, objective of research, methods/data components, selection criteria, subjects, disorder/condition, main findings, adverse effects, and conclusion.</w:t>
      </w:r>
      <w:r>
        <w:rPr>
          <w:rFonts w:ascii="Arial" w:hAnsi="Arial" w:cs="Arial"/>
          <w:sz w:val="24"/>
          <w:szCs w:val="24"/>
        </w:rPr>
        <w:t xml:space="preserve"> We then graded the evidence using the GRADE approach (The Grades of Recommendation, Assessment, Development and Evaluation) to rate the </w:t>
      </w:r>
      <w:r w:rsidRPr="003062EF">
        <w:rPr>
          <w:rFonts w:ascii="Arial" w:hAnsi="Arial" w:cs="Arial"/>
          <w:b/>
          <w:sz w:val="24"/>
          <w:szCs w:val="24"/>
        </w:rPr>
        <w:t>quality of evidence</w:t>
      </w:r>
      <w:r>
        <w:rPr>
          <w:rFonts w:ascii="Arial" w:hAnsi="Arial" w:cs="Arial"/>
          <w:sz w:val="24"/>
          <w:szCs w:val="24"/>
        </w:rPr>
        <w:t xml:space="preserve"> for outcomes reported in the systematic reviews. The GRADE approach specifies four levels of quality based on the degree of confidence that an estimate of effect reflects the true effect of the intervention or service (</w:t>
      </w:r>
      <w:r>
        <w:rPr>
          <w:rFonts w:ascii="Arial" w:hAnsi="Arial" w:cs="Arial"/>
          <w:b/>
          <w:sz w:val="24"/>
          <w:szCs w:val="24"/>
        </w:rPr>
        <w:t xml:space="preserve">see Appendix 1; </w:t>
      </w:r>
      <w:r w:rsidRPr="008219CD">
        <w:rPr>
          <w:rFonts w:ascii="Arial" w:hAnsi="Arial" w:cs="Arial"/>
          <w:b/>
          <w:sz w:val="24"/>
          <w:szCs w:val="24"/>
        </w:rPr>
        <w:t>section 6.2 Systematic Review Reports</w:t>
      </w:r>
      <w:r>
        <w:rPr>
          <w:rFonts w:ascii="Arial" w:hAnsi="Arial" w:cs="Arial"/>
          <w:sz w:val="24"/>
          <w:szCs w:val="24"/>
        </w:rPr>
        <w:t xml:space="preserve">). There are factors that affect the quality level of a body of evidence such as limitation in the design and implementation of available studies suggesting high likelihood of bias, indirectness of evidence (indirect population, intervention, control, outcomes), unexplained heterogeneity or inconsistency of results, imprecision of effect estimates, and high probability of publication bias </w:t>
      </w:r>
      <w:r w:rsidRPr="006C6840">
        <w:rPr>
          <w:rFonts w:ascii="Arial" w:hAnsi="Arial" w:cs="Arial"/>
          <w:sz w:val="24"/>
          <w:szCs w:val="24"/>
        </w:rPr>
        <w:t>[</w:t>
      </w:r>
      <w:r>
        <w:rPr>
          <w:rFonts w:ascii="Arial" w:hAnsi="Arial" w:cs="Arial"/>
          <w:sz w:val="24"/>
          <w:szCs w:val="24"/>
        </w:rPr>
        <w:t>12</w:t>
      </w:r>
      <w:r w:rsidRPr="006C6840">
        <w:rPr>
          <w:rFonts w:ascii="Arial" w:hAnsi="Arial" w:cs="Arial"/>
          <w:sz w:val="24"/>
          <w:szCs w:val="24"/>
        </w:rPr>
        <w:t>]</w:t>
      </w:r>
      <w:r>
        <w:rPr>
          <w:rFonts w:ascii="Arial" w:hAnsi="Arial" w:cs="Arial"/>
          <w:sz w:val="24"/>
          <w:szCs w:val="24"/>
        </w:rPr>
        <w:t xml:space="preserve">. After using the GRADE process, the available evidence was then further translated into letter grades following the guidelines by the US Preventive Services Task Force (USPSTF) [13] and the Canadian Task Force on Preventive Health Care (CTFPHC) [14]. The guidelines prepared by the USPSTF and CTFPHC use a slightly different approach to translate the evidence into clinical recommendations, but both use a standardized language to assign different grades that reflect on the quality of the evidence, the net benefit of the implementation, and the overall recommendation about the use of each intervention or service. More details on the grade definitions used by CTFPHC and USPSTF are provided in the appendix </w:t>
      </w:r>
      <w:r w:rsidRPr="00BB3BF7">
        <w:rPr>
          <w:rFonts w:ascii="Arial" w:hAnsi="Arial" w:cs="Arial"/>
          <w:sz w:val="24"/>
          <w:szCs w:val="24"/>
        </w:rPr>
        <w:t>(</w:t>
      </w:r>
      <w:r>
        <w:rPr>
          <w:rFonts w:ascii="Arial" w:hAnsi="Arial" w:cs="Arial"/>
          <w:b/>
          <w:sz w:val="24"/>
          <w:szCs w:val="24"/>
        </w:rPr>
        <w:t xml:space="preserve">see Appendices 2 &amp; 3; </w:t>
      </w:r>
      <w:r w:rsidRPr="00BB3BF7">
        <w:rPr>
          <w:rFonts w:ascii="Arial" w:hAnsi="Arial" w:cs="Arial"/>
          <w:b/>
          <w:sz w:val="24"/>
          <w:szCs w:val="24"/>
        </w:rPr>
        <w:t>section 6.2 Systematic Review Reports</w:t>
      </w:r>
      <w:r w:rsidRPr="00BB3BF7">
        <w:rPr>
          <w:rFonts w:ascii="Arial" w:hAnsi="Arial" w:cs="Arial"/>
          <w:sz w:val="24"/>
          <w:szCs w:val="24"/>
        </w:rPr>
        <w:t>)</w:t>
      </w:r>
      <w:r>
        <w:rPr>
          <w:rFonts w:ascii="Arial" w:hAnsi="Arial" w:cs="Arial"/>
          <w:sz w:val="24"/>
          <w:szCs w:val="24"/>
        </w:rPr>
        <w:t>.</w:t>
      </w:r>
    </w:p>
    <w:p w14:paraId="7D10204D" w14:textId="53C2CD83" w:rsidR="00976D06" w:rsidRPr="00976D06" w:rsidRDefault="00976D06" w:rsidP="00976D06">
      <w:pPr>
        <w:rPr>
          <w:rFonts w:ascii="Arial" w:hAnsi="Arial" w:cs="Arial"/>
          <w:b/>
          <w:sz w:val="24"/>
          <w:szCs w:val="24"/>
        </w:rPr>
      </w:pPr>
      <w:r w:rsidRPr="00434DE2">
        <w:rPr>
          <w:rFonts w:ascii="Arial" w:hAnsi="Arial" w:cs="Arial"/>
          <w:b/>
          <w:sz w:val="24"/>
          <w:szCs w:val="24"/>
        </w:rPr>
        <w:t xml:space="preserve">3.1.1 </w:t>
      </w:r>
      <w:r w:rsidR="009C5E84" w:rsidRPr="00434DE2">
        <w:rPr>
          <w:rFonts w:ascii="Arial" w:hAnsi="Arial" w:cs="Arial"/>
          <w:b/>
          <w:sz w:val="24"/>
          <w:szCs w:val="24"/>
        </w:rPr>
        <w:t xml:space="preserve">Reviewing the Research Evidence </w:t>
      </w:r>
      <w:r w:rsidRPr="00434DE2">
        <w:rPr>
          <w:rFonts w:ascii="Arial" w:hAnsi="Arial" w:cs="Arial"/>
          <w:b/>
          <w:sz w:val="24"/>
          <w:szCs w:val="24"/>
        </w:rPr>
        <w:t>on Acupuncture</w:t>
      </w:r>
      <w:r w:rsidRPr="00976D06">
        <w:rPr>
          <w:rFonts w:ascii="Arial" w:hAnsi="Arial" w:cs="Arial"/>
          <w:b/>
          <w:sz w:val="24"/>
          <w:szCs w:val="24"/>
        </w:rPr>
        <w:t xml:space="preserve"> </w:t>
      </w:r>
    </w:p>
    <w:p w14:paraId="5CABC24C" w14:textId="4D6FEDEE" w:rsidR="000A5844" w:rsidRDefault="000A5844" w:rsidP="000A5844">
      <w:pPr>
        <w:pStyle w:val="BodyA"/>
        <w:rPr>
          <w:rFonts w:ascii="Arial" w:hAnsi="Arial" w:cs="Arial"/>
          <w:szCs w:val="24"/>
        </w:rPr>
      </w:pPr>
      <w:r w:rsidRPr="00976D06">
        <w:rPr>
          <w:rFonts w:ascii="Arial" w:hAnsi="Arial" w:cs="Arial"/>
          <w:szCs w:val="24"/>
        </w:rPr>
        <w:t xml:space="preserve">We </w:t>
      </w:r>
      <w:r>
        <w:rPr>
          <w:rFonts w:ascii="Arial" w:hAnsi="Arial" w:cs="Arial"/>
          <w:szCs w:val="24"/>
        </w:rPr>
        <w:t>identified and reviewed</w:t>
      </w:r>
      <w:r w:rsidRPr="00976D06">
        <w:rPr>
          <w:rFonts w:ascii="Arial" w:hAnsi="Arial" w:cs="Arial"/>
          <w:szCs w:val="24"/>
        </w:rPr>
        <w:t xml:space="preserve"> a total of 43 systematic reviews on acupuncture through the Cochrane Library. </w:t>
      </w:r>
      <w:r>
        <w:rPr>
          <w:rFonts w:ascii="Arial" w:hAnsi="Arial" w:cs="Arial"/>
          <w:szCs w:val="24"/>
        </w:rPr>
        <w:t>The main results for the direction of evidence regarding Acupuncture are reported in a summary of findings table (</w:t>
      </w:r>
      <w:r>
        <w:rPr>
          <w:rFonts w:ascii="Arial" w:hAnsi="Arial" w:cs="Arial"/>
          <w:b/>
          <w:szCs w:val="24"/>
        </w:rPr>
        <w:t>see Appendix 4</w:t>
      </w:r>
      <w:r w:rsidRPr="00DD7671">
        <w:rPr>
          <w:rFonts w:ascii="Arial" w:hAnsi="Arial" w:cs="Arial"/>
          <w:b/>
          <w:szCs w:val="24"/>
        </w:rPr>
        <w:t>; section 6.2 Systematic Review Reports</w:t>
      </w:r>
      <w:r>
        <w:rPr>
          <w:rFonts w:ascii="Arial" w:hAnsi="Arial" w:cs="Arial"/>
          <w:szCs w:val="24"/>
        </w:rPr>
        <w:t xml:space="preserve">). Following the GRADE system, the quality of evidence for Acupuncture treatment for various health outcomes reported in the systematic reviews ranged from </w:t>
      </w:r>
      <w:r w:rsidRPr="00467B81">
        <w:rPr>
          <w:rFonts w:ascii="Arial" w:hAnsi="Arial" w:cs="Arial"/>
          <w:b/>
          <w:i/>
          <w:szCs w:val="24"/>
        </w:rPr>
        <w:t>very low</w:t>
      </w:r>
      <w:r>
        <w:rPr>
          <w:rFonts w:ascii="Arial" w:hAnsi="Arial" w:cs="Arial"/>
          <w:szCs w:val="24"/>
        </w:rPr>
        <w:t xml:space="preserve"> to </w:t>
      </w:r>
      <w:r w:rsidRPr="00467B81">
        <w:rPr>
          <w:rFonts w:ascii="Arial" w:hAnsi="Arial" w:cs="Arial"/>
          <w:b/>
          <w:i/>
          <w:szCs w:val="24"/>
        </w:rPr>
        <w:t>moderate</w:t>
      </w:r>
      <w:r>
        <w:rPr>
          <w:rFonts w:ascii="Arial" w:hAnsi="Arial" w:cs="Arial"/>
          <w:szCs w:val="24"/>
        </w:rPr>
        <w:t>. The quality of evidence in this practice area was mostly affected by limitations in the design of randomized clinical trials because most of the included trials were small, heterogeneous and had a high risk of bias due to inadequate concealment of allocation and blinding of outcome assessors. Although most of the included studies were of low quality, there was some evidence for certain health conditions where Acupuncture provides benefit to treatment; such as smoking cessation, dysmenorrhea, migraine prophylaxis, neck disorders, peripheral joint osteoarthritis, tension-type headache, irritable bowel syndrome, labor pain, chemotherapy induced nausea or vomiting, or both, and postoperative nausea and vomiting after anesthesia and surgery. Rating the strength of the evidence for most acupuncture studies using the recommendation guidelines by the USPSTF and CTFPHC showed that there was insufficient evidence to determine the efficacy of acupuncture for most health outcomes due to the overall low quality of methodologies employed in most studies. This makes broad implications for practice difficult to determine at this point in time. However, despite these limitations, P</w:t>
      </w:r>
      <w:r w:rsidR="007F433E">
        <w:rPr>
          <w:rFonts w:ascii="Arial" w:hAnsi="Arial" w:cs="Arial"/>
          <w:szCs w:val="24"/>
        </w:rPr>
        <w:t>eoney Chia</w:t>
      </w:r>
      <w:r>
        <w:rPr>
          <w:rFonts w:ascii="Arial" w:hAnsi="Arial" w:cs="Arial"/>
          <w:szCs w:val="24"/>
        </w:rPr>
        <w:t xml:space="preserve">ng highlighted a research paper on acupuncture that was not included in our original systematic review search, and this paper specifically highlighted a number of high quality randomized clinical trials to show that acupuncture is effective for the treatment of chronic pain. Please see paper by </w:t>
      </w:r>
      <w:r w:rsidRPr="003164EE">
        <w:rPr>
          <w:rFonts w:ascii="Arial" w:hAnsi="Arial" w:cs="Arial"/>
          <w:szCs w:val="24"/>
        </w:rPr>
        <w:t>Vickers AJ et al</w:t>
      </w:r>
      <w:r>
        <w:rPr>
          <w:rFonts w:ascii="Arial" w:hAnsi="Arial" w:cs="Arial"/>
          <w:szCs w:val="24"/>
        </w:rPr>
        <w:t xml:space="preserve"> (</w:t>
      </w:r>
      <w:r>
        <w:rPr>
          <w:rFonts w:ascii="Arial" w:hAnsi="Arial" w:cs="Arial"/>
          <w:i/>
          <w:szCs w:val="24"/>
        </w:rPr>
        <w:t>Arch Intern Med.</w:t>
      </w:r>
      <w:r>
        <w:rPr>
          <w:rFonts w:ascii="Arial" w:hAnsi="Arial" w:cs="Arial"/>
          <w:szCs w:val="24"/>
        </w:rPr>
        <w:t xml:space="preserve">2012;172(19):1444-1453) in the </w:t>
      </w:r>
      <w:r w:rsidRPr="00143D11">
        <w:rPr>
          <w:rFonts w:ascii="Arial" w:hAnsi="Arial" w:cs="Arial"/>
          <w:b/>
          <w:i/>
          <w:szCs w:val="24"/>
        </w:rPr>
        <w:t>Recommended Readings</w:t>
      </w:r>
      <w:r>
        <w:rPr>
          <w:rFonts w:ascii="Arial" w:hAnsi="Arial" w:cs="Arial"/>
          <w:szCs w:val="24"/>
        </w:rPr>
        <w:t xml:space="preserve"> under the </w:t>
      </w:r>
      <w:r w:rsidRPr="00143D11">
        <w:rPr>
          <w:rFonts w:ascii="Arial" w:hAnsi="Arial" w:cs="Arial"/>
          <w:b/>
          <w:i/>
          <w:szCs w:val="24"/>
        </w:rPr>
        <w:lastRenderedPageBreak/>
        <w:t>References</w:t>
      </w:r>
      <w:r>
        <w:rPr>
          <w:rFonts w:ascii="Arial" w:hAnsi="Arial" w:cs="Arial"/>
          <w:szCs w:val="24"/>
        </w:rPr>
        <w:t xml:space="preserve"> section. In summary, evidence in this practice area is still emerging and there is need for studies with adequate sample size that address the long-term efficacy or effectiveness of acupuncture.</w:t>
      </w:r>
    </w:p>
    <w:p w14:paraId="37A63881" w14:textId="77777777" w:rsidR="00976D06" w:rsidRPr="00976D06" w:rsidRDefault="00976D06" w:rsidP="00976D06">
      <w:pPr>
        <w:pStyle w:val="BodyA"/>
        <w:rPr>
          <w:rFonts w:ascii="Arial" w:hAnsi="Arial" w:cs="Arial"/>
          <w:szCs w:val="24"/>
        </w:rPr>
      </w:pPr>
    </w:p>
    <w:p w14:paraId="7040EB73" w14:textId="5482C313" w:rsidR="00976D06" w:rsidRPr="00976D06" w:rsidRDefault="00976D06" w:rsidP="00976D06">
      <w:pPr>
        <w:rPr>
          <w:rFonts w:ascii="Arial" w:hAnsi="Arial" w:cs="Arial"/>
          <w:b/>
          <w:sz w:val="24"/>
          <w:szCs w:val="24"/>
        </w:rPr>
      </w:pPr>
      <w:r w:rsidRPr="00C4423A">
        <w:rPr>
          <w:rFonts w:ascii="Arial" w:hAnsi="Arial" w:cs="Arial"/>
          <w:b/>
          <w:sz w:val="24"/>
          <w:szCs w:val="24"/>
        </w:rPr>
        <w:t xml:space="preserve">3.1.2 </w:t>
      </w:r>
      <w:r w:rsidR="009C5E84" w:rsidRPr="00C4423A">
        <w:rPr>
          <w:rFonts w:ascii="Arial" w:hAnsi="Arial" w:cs="Arial"/>
          <w:b/>
          <w:sz w:val="24"/>
          <w:szCs w:val="24"/>
        </w:rPr>
        <w:t xml:space="preserve">Reviewing the Research Evidence on Mindfulness Meditation </w:t>
      </w:r>
    </w:p>
    <w:p w14:paraId="390CFC09" w14:textId="1E2D9C3C" w:rsidR="00DF1273" w:rsidRDefault="00E61DEF" w:rsidP="00976D06">
      <w:pPr>
        <w:rPr>
          <w:rFonts w:ascii="Arial" w:hAnsi="Arial" w:cs="Arial"/>
          <w:sz w:val="24"/>
          <w:szCs w:val="24"/>
        </w:rPr>
      </w:pPr>
      <w:r>
        <w:rPr>
          <w:rFonts w:ascii="Arial" w:hAnsi="Arial" w:cs="Arial"/>
          <w:sz w:val="24"/>
          <w:szCs w:val="24"/>
        </w:rPr>
        <w:t xml:space="preserve">We identified a total of 37 systematic reviews on mindfulness meditation through PubMed’s advanced search criteria. The following search criteria were applied a priori; </w:t>
      </w:r>
      <w:r w:rsidRPr="00F00D9C">
        <w:rPr>
          <w:rFonts w:ascii="Arial" w:hAnsi="Arial" w:cs="Arial"/>
          <w:sz w:val="24"/>
          <w:szCs w:val="24"/>
        </w:rPr>
        <w:t>Article Type</w:t>
      </w:r>
      <w:r w:rsidRPr="000A1842">
        <w:rPr>
          <w:rFonts w:ascii="Arial" w:hAnsi="Arial" w:cs="Arial"/>
          <w:b/>
          <w:sz w:val="24"/>
          <w:szCs w:val="24"/>
        </w:rPr>
        <w:t>:</w:t>
      </w:r>
      <w:r>
        <w:rPr>
          <w:rFonts w:ascii="Arial" w:hAnsi="Arial" w:cs="Arial"/>
          <w:sz w:val="24"/>
          <w:szCs w:val="24"/>
        </w:rPr>
        <w:t xml:space="preserve"> </w:t>
      </w:r>
      <w:r w:rsidRPr="00BC2216">
        <w:rPr>
          <w:rFonts w:ascii="Arial" w:hAnsi="Arial" w:cs="Arial"/>
          <w:sz w:val="24"/>
          <w:szCs w:val="24"/>
        </w:rPr>
        <w:t>Systematic Reviews</w:t>
      </w:r>
      <w:r>
        <w:rPr>
          <w:rFonts w:ascii="Arial" w:hAnsi="Arial" w:cs="Arial"/>
          <w:sz w:val="24"/>
          <w:szCs w:val="24"/>
        </w:rPr>
        <w:t xml:space="preserve">; </w:t>
      </w:r>
      <w:r w:rsidRPr="00F00D9C">
        <w:rPr>
          <w:rFonts w:ascii="Arial" w:hAnsi="Arial" w:cs="Arial"/>
          <w:sz w:val="24"/>
          <w:szCs w:val="24"/>
        </w:rPr>
        <w:t>Text Availability</w:t>
      </w:r>
      <w:r w:rsidRPr="000A1842">
        <w:rPr>
          <w:rFonts w:ascii="Arial" w:hAnsi="Arial" w:cs="Arial"/>
          <w:b/>
          <w:sz w:val="24"/>
          <w:szCs w:val="24"/>
        </w:rPr>
        <w:t>:</w:t>
      </w:r>
      <w:r>
        <w:rPr>
          <w:rFonts w:ascii="Arial" w:hAnsi="Arial" w:cs="Arial"/>
          <w:sz w:val="24"/>
          <w:szCs w:val="24"/>
        </w:rPr>
        <w:t xml:space="preserve"> </w:t>
      </w:r>
      <w:r w:rsidRPr="00BC2216">
        <w:rPr>
          <w:rFonts w:ascii="Arial" w:hAnsi="Arial" w:cs="Arial"/>
          <w:sz w:val="24"/>
          <w:szCs w:val="24"/>
        </w:rPr>
        <w:t>Full Text</w:t>
      </w:r>
      <w:r>
        <w:rPr>
          <w:rFonts w:ascii="Arial" w:hAnsi="Arial" w:cs="Arial"/>
          <w:sz w:val="24"/>
          <w:szCs w:val="24"/>
        </w:rPr>
        <w:t xml:space="preserve">; </w:t>
      </w:r>
      <w:r w:rsidRPr="00F00D9C">
        <w:rPr>
          <w:rFonts w:ascii="Arial" w:hAnsi="Arial" w:cs="Arial"/>
          <w:sz w:val="24"/>
          <w:szCs w:val="24"/>
        </w:rPr>
        <w:t>Publication Date</w:t>
      </w:r>
      <w:r>
        <w:rPr>
          <w:rFonts w:ascii="Arial" w:hAnsi="Arial" w:cs="Arial"/>
          <w:sz w:val="24"/>
          <w:szCs w:val="24"/>
        </w:rPr>
        <w:t xml:space="preserve">: </w:t>
      </w:r>
      <w:r w:rsidRPr="00BC2216">
        <w:rPr>
          <w:rFonts w:ascii="Arial" w:hAnsi="Arial" w:cs="Arial"/>
          <w:sz w:val="24"/>
          <w:szCs w:val="24"/>
        </w:rPr>
        <w:t>2004/01/01 to 2014/12/31</w:t>
      </w:r>
      <w:r>
        <w:rPr>
          <w:rFonts w:ascii="Arial" w:hAnsi="Arial" w:cs="Arial"/>
          <w:sz w:val="24"/>
          <w:szCs w:val="24"/>
        </w:rPr>
        <w:t xml:space="preserve">; </w:t>
      </w:r>
      <w:r w:rsidRPr="00F00D9C">
        <w:rPr>
          <w:rFonts w:ascii="Arial" w:hAnsi="Arial" w:cs="Arial"/>
          <w:sz w:val="24"/>
          <w:szCs w:val="24"/>
        </w:rPr>
        <w:t>Species:</w:t>
      </w:r>
      <w:r>
        <w:rPr>
          <w:rFonts w:ascii="Arial" w:hAnsi="Arial" w:cs="Arial"/>
          <w:sz w:val="24"/>
          <w:szCs w:val="24"/>
        </w:rPr>
        <w:t xml:space="preserve"> </w:t>
      </w:r>
      <w:r w:rsidRPr="00BC2216">
        <w:rPr>
          <w:rFonts w:ascii="Arial" w:hAnsi="Arial" w:cs="Arial"/>
          <w:sz w:val="24"/>
          <w:szCs w:val="24"/>
        </w:rPr>
        <w:t>Humans</w:t>
      </w:r>
      <w:r>
        <w:rPr>
          <w:rFonts w:ascii="Arial" w:hAnsi="Arial" w:cs="Arial"/>
          <w:sz w:val="24"/>
          <w:szCs w:val="24"/>
        </w:rPr>
        <w:t xml:space="preserve">; </w:t>
      </w:r>
      <w:r w:rsidRPr="00F00D9C">
        <w:rPr>
          <w:rFonts w:ascii="Arial" w:hAnsi="Arial" w:cs="Arial"/>
          <w:sz w:val="24"/>
          <w:szCs w:val="24"/>
        </w:rPr>
        <w:t>Language:</w:t>
      </w:r>
      <w:r>
        <w:rPr>
          <w:rFonts w:ascii="Arial" w:hAnsi="Arial" w:cs="Arial"/>
          <w:sz w:val="24"/>
          <w:szCs w:val="24"/>
        </w:rPr>
        <w:t xml:space="preserve"> </w:t>
      </w:r>
      <w:r w:rsidRPr="00BC2216">
        <w:rPr>
          <w:rFonts w:ascii="Arial" w:hAnsi="Arial" w:cs="Arial"/>
          <w:sz w:val="24"/>
          <w:szCs w:val="24"/>
        </w:rPr>
        <w:t>English</w:t>
      </w:r>
      <w:r>
        <w:rPr>
          <w:rFonts w:ascii="Arial" w:hAnsi="Arial" w:cs="Arial"/>
          <w:sz w:val="24"/>
          <w:szCs w:val="24"/>
        </w:rPr>
        <w:t xml:space="preserve">; </w:t>
      </w:r>
      <w:r w:rsidRPr="00F00D9C">
        <w:rPr>
          <w:rFonts w:ascii="Arial" w:hAnsi="Arial" w:cs="Arial"/>
          <w:sz w:val="24"/>
          <w:szCs w:val="24"/>
        </w:rPr>
        <w:t>Search Field</w:t>
      </w:r>
      <w:r>
        <w:rPr>
          <w:rFonts w:ascii="Arial" w:hAnsi="Arial" w:cs="Arial"/>
          <w:sz w:val="24"/>
          <w:szCs w:val="24"/>
        </w:rPr>
        <w:t xml:space="preserve">: </w:t>
      </w:r>
      <w:r w:rsidRPr="00BC2216">
        <w:rPr>
          <w:rFonts w:ascii="Arial" w:hAnsi="Arial" w:cs="Arial"/>
          <w:sz w:val="24"/>
          <w:szCs w:val="24"/>
        </w:rPr>
        <w:t>Title/Abstract</w:t>
      </w:r>
      <w:r>
        <w:rPr>
          <w:rFonts w:ascii="Arial" w:hAnsi="Arial" w:cs="Arial"/>
          <w:sz w:val="24"/>
          <w:szCs w:val="24"/>
        </w:rPr>
        <w:t xml:space="preserve">; </w:t>
      </w:r>
      <w:r w:rsidRPr="00F00D9C">
        <w:rPr>
          <w:rFonts w:ascii="Arial" w:hAnsi="Arial" w:cs="Arial"/>
          <w:sz w:val="24"/>
          <w:szCs w:val="24"/>
        </w:rPr>
        <w:t>Search Keywords</w:t>
      </w:r>
      <w:r>
        <w:rPr>
          <w:rFonts w:ascii="Arial" w:hAnsi="Arial" w:cs="Arial"/>
          <w:sz w:val="24"/>
          <w:szCs w:val="24"/>
        </w:rPr>
        <w:t xml:space="preserve">: </w:t>
      </w:r>
      <w:r w:rsidRPr="00BC2216">
        <w:rPr>
          <w:rFonts w:ascii="Arial" w:hAnsi="Arial" w:cs="Arial"/>
          <w:sz w:val="24"/>
          <w:szCs w:val="24"/>
        </w:rPr>
        <w:t>Mindfulness Meditation</w:t>
      </w:r>
      <w:r>
        <w:rPr>
          <w:rFonts w:ascii="Arial" w:hAnsi="Arial" w:cs="Arial"/>
          <w:sz w:val="24"/>
          <w:szCs w:val="24"/>
        </w:rPr>
        <w:t xml:space="preserve">. For the purpose of our review, we only included reviews that were specific to mindfulness meditation and excluded those that reviewed broader categories of meditation practices. The broader categories of meditation practices included mantra meditation, transcendental meditation, yoga, tai chi, and qigong. After the initial assessment of our inclusion criteria, we reviewed a total of 22 systematic reviews on mindfulness meditation. The main results for the direction of evidence on mindfulness meditation are summarized in </w:t>
      </w:r>
      <w:r>
        <w:rPr>
          <w:rFonts w:ascii="Arial" w:hAnsi="Arial" w:cs="Arial"/>
          <w:b/>
          <w:sz w:val="24"/>
          <w:szCs w:val="24"/>
        </w:rPr>
        <w:t>Appendix</w:t>
      </w:r>
      <w:r w:rsidRPr="00BA3A0F">
        <w:rPr>
          <w:rFonts w:ascii="Arial" w:hAnsi="Arial" w:cs="Arial"/>
          <w:b/>
          <w:sz w:val="24"/>
          <w:szCs w:val="24"/>
        </w:rPr>
        <w:t xml:space="preserve"> </w:t>
      </w:r>
      <w:r>
        <w:rPr>
          <w:rFonts w:ascii="Arial" w:hAnsi="Arial" w:cs="Arial"/>
          <w:b/>
          <w:sz w:val="24"/>
          <w:szCs w:val="24"/>
        </w:rPr>
        <w:t>5</w:t>
      </w:r>
      <w:r w:rsidRPr="00822E4F">
        <w:rPr>
          <w:rFonts w:ascii="Arial" w:hAnsi="Arial" w:cs="Arial"/>
          <w:b/>
          <w:sz w:val="24"/>
          <w:szCs w:val="24"/>
        </w:rPr>
        <w:t>;</w:t>
      </w:r>
      <w:r>
        <w:rPr>
          <w:rFonts w:ascii="Arial" w:hAnsi="Arial" w:cs="Arial"/>
          <w:sz w:val="24"/>
          <w:szCs w:val="24"/>
        </w:rPr>
        <w:t xml:space="preserve"> </w:t>
      </w:r>
      <w:r w:rsidRPr="00BA3A0F">
        <w:rPr>
          <w:rFonts w:ascii="Arial" w:hAnsi="Arial" w:cs="Arial"/>
          <w:b/>
          <w:sz w:val="24"/>
          <w:szCs w:val="24"/>
        </w:rPr>
        <w:t>section 6.2 Systematic Review Reports</w:t>
      </w:r>
      <w:r>
        <w:rPr>
          <w:rFonts w:ascii="Arial" w:hAnsi="Arial" w:cs="Arial"/>
          <w:sz w:val="24"/>
          <w:szCs w:val="24"/>
        </w:rPr>
        <w:t xml:space="preserve">. The quality of evidence for mindfulness meditation ranged from </w:t>
      </w:r>
      <w:r w:rsidRPr="00467B81">
        <w:rPr>
          <w:rFonts w:ascii="Arial" w:hAnsi="Arial" w:cs="Arial"/>
          <w:b/>
          <w:i/>
          <w:sz w:val="24"/>
          <w:szCs w:val="24"/>
        </w:rPr>
        <w:t>low</w:t>
      </w:r>
      <w:r>
        <w:rPr>
          <w:rFonts w:ascii="Arial" w:hAnsi="Arial" w:cs="Arial"/>
          <w:sz w:val="24"/>
          <w:szCs w:val="24"/>
        </w:rPr>
        <w:t xml:space="preserve"> to </w:t>
      </w:r>
      <w:r w:rsidRPr="00467B81">
        <w:rPr>
          <w:rFonts w:ascii="Arial" w:hAnsi="Arial" w:cs="Arial"/>
          <w:b/>
          <w:i/>
          <w:sz w:val="24"/>
          <w:szCs w:val="24"/>
        </w:rPr>
        <w:t>high</w:t>
      </w:r>
      <w:r>
        <w:rPr>
          <w:rFonts w:ascii="Arial" w:hAnsi="Arial" w:cs="Arial"/>
          <w:sz w:val="24"/>
          <w:szCs w:val="24"/>
        </w:rPr>
        <w:t xml:space="preserve">. The quality of evidence was mostly affected by limitations in study designs due to a lack of active comparison conditions, small sample size, heterogeneous target populations, lack of allocation concealment, and lack of consistency of outcome measures across studies. A major limitation was represented by the difficult to conduct meditations studies in a double-blind condition. Despite these limitations, the effect sizes were significant for mindfulness meditation with a moderate to large effect sizes in most studies. Specifically, the quality of evidence was high for the following health outcomes; reduction of stress and anxiety among physicians and medical students, treatment of psychological disorders in clinical patients (reducing anxiety, depression, and stress), reducing psychological distress of medical students, relapse prevention in patients with recurrent major depressive disorders, improving mental health and reducing symptoms of stress, anxiety, and depression among clinical and non-clinical populations, reducing stress, anxiety, mood disturbance, and improving quality of life among breast cancer survivors. Furthermore, the strength of the evidence for mindfulness meditation in the treatment of psychological disorders listed above was rated as </w:t>
      </w:r>
      <w:r w:rsidRPr="00C841A2">
        <w:rPr>
          <w:rFonts w:ascii="Arial" w:hAnsi="Arial" w:cs="Arial"/>
          <w:b/>
          <w:sz w:val="24"/>
          <w:szCs w:val="24"/>
        </w:rPr>
        <w:t>Grade B</w:t>
      </w:r>
      <w:r>
        <w:rPr>
          <w:rFonts w:ascii="Arial" w:hAnsi="Arial" w:cs="Arial"/>
          <w:sz w:val="24"/>
          <w:szCs w:val="24"/>
        </w:rPr>
        <w:t xml:space="preserve"> using USPSTF recommendation guidelines and rated as </w:t>
      </w:r>
      <w:r w:rsidRPr="00C841A2">
        <w:rPr>
          <w:rFonts w:ascii="Arial" w:hAnsi="Arial" w:cs="Arial"/>
          <w:b/>
          <w:sz w:val="24"/>
          <w:szCs w:val="24"/>
        </w:rPr>
        <w:t>Strong</w:t>
      </w:r>
      <w:r>
        <w:rPr>
          <w:rFonts w:ascii="Arial" w:hAnsi="Arial" w:cs="Arial"/>
          <w:sz w:val="24"/>
          <w:szCs w:val="24"/>
        </w:rPr>
        <w:t xml:space="preserve"> using the CTFPHC recommendation guidelines. In addition, task force members reviewed and discussed 2 research papers (which was included in our original systematic review search) that stood out with respect to highlighting the evidence on mindfulness meditation for the treatment of various psychological disorders. Please see papers by </w:t>
      </w:r>
      <w:r w:rsidRPr="003164EE">
        <w:rPr>
          <w:rFonts w:ascii="Arial" w:hAnsi="Arial" w:cs="Arial"/>
          <w:sz w:val="24"/>
          <w:szCs w:val="24"/>
        </w:rPr>
        <w:t>Khoury B et al</w:t>
      </w:r>
      <w:r>
        <w:rPr>
          <w:rFonts w:ascii="Arial" w:hAnsi="Arial" w:cs="Arial"/>
          <w:sz w:val="24"/>
          <w:szCs w:val="24"/>
        </w:rPr>
        <w:t xml:space="preserve"> (</w:t>
      </w:r>
      <w:r>
        <w:rPr>
          <w:rFonts w:ascii="Arial" w:hAnsi="Arial" w:cs="Arial"/>
          <w:i/>
          <w:sz w:val="24"/>
          <w:szCs w:val="24"/>
        </w:rPr>
        <w:t>Clin Psychol Rev.</w:t>
      </w:r>
      <w:r>
        <w:rPr>
          <w:rFonts w:ascii="Arial" w:hAnsi="Arial" w:cs="Arial"/>
          <w:sz w:val="24"/>
          <w:szCs w:val="24"/>
        </w:rPr>
        <w:t>2013;33:763-771), and Goyal M et al (</w:t>
      </w:r>
      <w:r>
        <w:rPr>
          <w:rFonts w:ascii="Arial" w:hAnsi="Arial" w:cs="Arial"/>
          <w:i/>
          <w:sz w:val="24"/>
          <w:szCs w:val="24"/>
        </w:rPr>
        <w:t>JAMA Intern Med.</w:t>
      </w:r>
      <w:r>
        <w:rPr>
          <w:rFonts w:ascii="Arial" w:hAnsi="Arial" w:cs="Arial"/>
          <w:sz w:val="24"/>
          <w:szCs w:val="24"/>
        </w:rPr>
        <w:t>2014;174(3):357-368)</w:t>
      </w:r>
      <w:r>
        <w:rPr>
          <w:rFonts w:ascii="Arial" w:hAnsi="Arial" w:cs="Arial"/>
          <w:i/>
          <w:sz w:val="24"/>
          <w:szCs w:val="24"/>
        </w:rPr>
        <w:t>,</w:t>
      </w:r>
      <w:r>
        <w:rPr>
          <w:rFonts w:ascii="Arial" w:hAnsi="Arial" w:cs="Arial"/>
          <w:sz w:val="24"/>
          <w:szCs w:val="24"/>
        </w:rPr>
        <w:t xml:space="preserve"> which are listed under </w:t>
      </w:r>
      <w:r w:rsidRPr="00143D11">
        <w:rPr>
          <w:rFonts w:ascii="Arial" w:hAnsi="Arial" w:cs="Arial"/>
          <w:b/>
          <w:i/>
          <w:sz w:val="24"/>
          <w:szCs w:val="24"/>
        </w:rPr>
        <w:t>Recommended Readings</w:t>
      </w:r>
      <w:r>
        <w:rPr>
          <w:rFonts w:ascii="Arial" w:hAnsi="Arial" w:cs="Arial"/>
          <w:sz w:val="24"/>
          <w:szCs w:val="24"/>
        </w:rPr>
        <w:t xml:space="preserve"> under the </w:t>
      </w:r>
      <w:r w:rsidRPr="00143D11">
        <w:rPr>
          <w:rFonts w:ascii="Arial" w:hAnsi="Arial" w:cs="Arial"/>
          <w:b/>
          <w:i/>
          <w:sz w:val="24"/>
          <w:szCs w:val="24"/>
        </w:rPr>
        <w:t>References</w:t>
      </w:r>
      <w:r>
        <w:rPr>
          <w:rFonts w:ascii="Arial" w:hAnsi="Arial" w:cs="Arial"/>
          <w:sz w:val="24"/>
          <w:szCs w:val="24"/>
        </w:rPr>
        <w:t xml:space="preserve"> section. In summary, this area of research is relatively new and therefore more studies are needed to determine the long-term efficacy of mindfulness meditation programs in the treatment of psychological disorders.</w:t>
      </w:r>
    </w:p>
    <w:p w14:paraId="1AF29759" w14:textId="77777777" w:rsidR="00E61DEF" w:rsidRDefault="00E61DEF" w:rsidP="00976D06">
      <w:pPr>
        <w:rPr>
          <w:rFonts w:ascii="Arial" w:hAnsi="Arial" w:cs="Arial"/>
          <w:sz w:val="24"/>
          <w:szCs w:val="24"/>
        </w:rPr>
      </w:pPr>
    </w:p>
    <w:p w14:paraId="0F26A24B" w14:textId="2D2402A3" w:rsidR="00976D06" w:rsidRPr="00976D06" w:rsidRDefault="00976D06" w:rsidP="00976D06">
      <w:pPr>
        <w:rPr>
          <w:rFonts w:ascii="Arial" w:hAnsi="Arial" w:cs="Arial"/>
          <w:b/>
          <w:sz w:val="24"/>
          <w:szCs w:val="24"/>
        </w:rPr>
      </w:pPr>
      <w:r w:rsidRPr="00976D06">
        <w:rPr>
          <w:rFonts w:ascii="Arial" w:hAnsi="Arial" w:cs="Arial"/>
          <w:b/>
          <w:sz w:val="24"/>
          <w:szCs w:val="24"/>
        </w:rPr>
        <w:lastRenderedPageBreak/>
        <w:t>3.2 E</w:t>
      </w:r>
      <w:r w:rsidR="004264DF">
        <w:rPr>
          <w:rFonts w:ascii="Arial" w:hAnsi="Arial" w:cs="Arial"/>
          <w:b/>
          <w:sz w:val="24"/>
          <w:szCs w:val="24"/>
        </w:rPr>
        <w:t>nvironmental Scan</w:t>
      </w:r>
    </w:p>
    <w:p w14:paraId="582CE086" w14:textId="3EE7B358" w:rsidR="00976D06" w:rsidRDefault="00976D06" w:rsidP="00976D06">
      <w:pPr>
        <w:rPr>
          <w:rFonts w:ascii="Arial" w:hAnsi="Arial" w:cs="Arial"/>
          <w:b/>
          <w:sz w:val="24"/>
          <w:szCs w:val="24"/>
        </w:rPr>
      </w:pPr>
      <w:r w:rsidRPr="009A6828">
        <w:rPr>
          <w:rFonts w:ascii="Arial" w:hAnsi="Arial" w:cs="Arial"/>
          <w:b/>
          <w:sz w:val="24"/>
          <w:szCs w:val="24"/>
        </w:rPr>
        <w:t>3.2.</w:t>
      </w:r>
      <w:r w:rsidR="009A6828" w:rsidRPr="009A6828">
        <w:rPr>
          <w:rFonts w:ascii="Arial" w:hAnsi="Arial" w:cs="Arial"/>
          <w:b/>
          <w:sz w:val="24"/>
          <w:szCs w:val="24"/>
        </w:rPr>
        <w:t>1</w:t>
      </w:r>
      <w:r w:rsidRPr="00976D06">
        <w:rPr>
          <w:rFonts w:ascii="Arial" w:hAnsi="Arial" w:cs="Arial"/>
          <w:b/>
          <w:sz w:val="24"/>
          <w:szCs w:val="24"/>
        </w:rPr>
        <w:t xml:space="preserve"> Gathering the Evidence for Academic Programs</w:t>
      </w:r>
      <w:r w:rsidR="009A6828">
        <w:rPr>
          <w:rFonts w:ascii="Arial" w:hAnsi="Arial" w:cs="Arial"/>
          <w:b/>
          <w:sz w:val="24"/>
          <w:szCs w:val="24"/>
        </w:rPr>
        <w:t xml:space="preserve"> in </w:t>
      </w:r>
      <w:r w:rsidR="009A6828" w:rsidRPr="000D5FC9">
        <w:rPr>
          <w:rFonts w:ascii="Arial" w:hAnsi="Arial" w:cs="Arial"/>
          <w:b/>
          <w:sz w:val="24"/>
          <w:szCs w:val="24"/>
        </w:rPr>
        <w:t>TCM/Acupuncture</w:t>
      </w:r>
    </w:p>
    <w:p w14:paraId="34209D96" w14:textId="71CD395C" w:rsidR="00EF5CC2" w:rsidRPr="00C46EB6" w:rsidRDefault="00EF5CC2" w:rsidP="00EF5CC2">
      <w:pPr>
        <w:pStyle w:val="BodyA"/>
        <w:ind w:left="-709"/>
        <w:jc w:val="center"/>
        <w:rPr>
          <w:rFonts w:ascii="Arial" w:hAnsi="Arial" w:cs="Arial"/>
          <w:b/>
        </w:rPr>
      </w:pPr>
      <w:r w:rsidRPr="008C3A32">
        <w:rPr>
          <w:rFonts w:ascii="Arial" w:hAnsi="Arial" w:cs="Arial"/>
          <w:b/>
          <w:u w:val="single"/>
        </w:rPr>
        <w:t>TABLE 1:</w:t>
      </w:r>
      <w:r w:rsidRPr="008C3A32">
        <w:rPr>
          <w:rFonts w:ascii="Arial" w:hAnsi="Arial" w:cs="Arial"/>
          <w:b/>
        </w:rPr>
        <w:t xml:space="preserve"> TCM/Acupuncture programs offered in the </w:t>
      </w:r>
      <w:r w:rsidRPr="000D5FC9">
        <w:rPr>
          <w:rFonts w:ascii="Arial" w:hAnsi="Arial" w:cs="Arial"/>
          <w:b/>
        </w:rPr>
        <w:t>United States</w:t>
      </w:r>
    </w:p>
    <w:p w14:paraId="624A4906" w14:textId="77777777" w:rsidR="00EF5CC2" w:rsidRPr="00C46EB6" w:rsidRDefault="00EF5CC2" w:rsidP="00EF5CC2">
      <w:pPr>
        <w:pStyle w:val="BodyA"/>
        <w:ind w:left="-709"/>
        <w:jc w:val="center"/>
        <w:rPr>
          <w:rFonts w:ascii="Arial" w:hAnsi="Arial" w:cs="Arial"/>
          <w:b/>
        </w:rPr>
      </w:pPr>
    </w:p>
    <w:tbl>
      <w:tblPr>
        <w:tblStyle w:val="TableGrid"/>
        <w:tblW w:w="10916" w:type="dxa"/>
        <w:jc w:val="center"/>
        <w:tblInd w:w="-318" w:type="dxa"/>
        <w:tblLook w:val="04A0" w:firstRow="1" w:lastRow="0" w:firstColumn="1" w:lastColumn="0" w:noHBand="0" w:noVBand="1"/>
      </w:tblPr>
      <w:tblGrid>
        <w:gridCol w:w="1702"/>
        <w:gridCol w:w="4820"/>
        <w:gridCol w:w="4394"/>
      </w:tblGrid>
      <w:tr w:rsidR="00EF5CC2" w14:paraId="5946D4EC" w14:textId="77777777" w:rsidTr="00886B97">
        <w:trPr>
          <w:jc w:val="center"/>
        </w:trPr>
        <w:tc>
          <w:tcPr>
            <w:tcW w:w="1702" w:type="dxa"/>
            <w:shd w:val="clear" w:color="auto" w:fill="BFBFBF" w:themeFill="background1" w:themeFillShade="BF"/>
          </w:tcPr>
          <w:p w14:paraId="56E05A99" w14:textId="77777777" w:rsidR="00EF5CC2" w:rsidRPr="00C46EB6" w:rsidRDefault="00EF5CC2" w:rsidP="00EF5CC2">
            <w:pPr>
              <w:pStyle w:val="BodyA"/>
              <w:jc w:val="center"/>
              <w:rPr>
                <w:rFonts w:ascii="Arial" w:hAnsi="Arial" w:cs="Arial"/>
                <w:sz w:val="20"/>
              </w:rPr>
            </w:pPr>
          </w:p>
          <w:p w14:paraId="78007D3D" w14:textId="77777777" w:rsidR="00EF5CC2" w:rsidRPr="00C46EB6" w:rsidRDefault="00EF5CC2" w:rsidP="00EF5CC2">
            <w:pPr>
              <w:pStyle w:val="BodyA"/>
              <w:jc w:val="center"/>
              <w:rPr>
                <w:rFonts w:ascii="Arial" w:hAnsi="Arial" w:cs="Arial"/>
                <w:b/>
                <w:sz w:val="20"/>
              </w:rPr>
            </w:pPr>
            <w:r w:rsidRPr="00C46EB6">
              <w:rPr>
                <w:rFonts w:ascii="Arial" w:hAnsi="Arial" w:cs="Arial"/>
                <w:b/>
                <w:sz w:val="20"/>
              </w:rPr>
              <w:t>University</w:t>
            </w:r>
          </w:p>
        </w:tc>
        <w:tc>
          <w:tcPr>
            <w:tcW w:w="4820" w:type="dxa"/>
            <w:shd w:val="clear" w:color="auto" w:fill="BFBFBF" w:themeFill="background1" w:themeFillShade="BF"/>
          </w:tcPr>
          <w:p w14:paraId="45D18F50" w14:textId="77777777" w:rsidR="00EF5CC2" w:rsidRPr="00013DDD" w:rsidRDefault="00F850D8" w:rsidP="00EF5CC2">
            <w:pPr>
              <w:pStyle w:val="BodyA"/>
              <w:rPr>
                <w:rFonts w:ascii="Arial" w:hAnsi="Arial" w:cs="Arial"/>
                <w:b/>
                <w:color w:val="0000FF"/>
                <w:sz w:val="20"/>
              </w:rPr>
            </w:pPr>
            <w:hyperlink r:id="rId11" w:history="1">
              <w:r w:rsidR="00EF5CC2" w:rsidRPr="00013DDD">
                <w:rPr>
                  <w:rStyle w:val="Hyperlink"/>
                  <w:rFonts w:ascii="Arial" w:hAnsi="Arial" w:cs="Arial"/>
                  <w:b/>
                  <w:color w:val="0000FF"/>
                  <w:sz w:val="20"/>
                </w:rPr>
                <w:t>Tufts University School of Medicine &amp; New England School of Acupuncture joint program</w:t>
              </w:r>
            </w:hyperlink>
          </w:p>
        </w:tc>
        <w:tc>
          <w:tcPr>
            <w:tcW w:w="4394" w:type="dxa"/>
            <w:shd w:val="clear" w:color="auto" w:fill="BFBFBF" w:themeFill="background1" w:themeFillShade="BF"/>
          </w:tcPr>
          <w:p w14:paraId="1373B72C" w14:textId="77777777" w:rsidR="00EF5CC2" w:rsidRPr="00A420EB" w:rsidRDefault="00EF5CC2" w:rsidP="00EF5CC2">
            <w:pPr>
              <w:pStyle w:val="BodyA"/>
              <w:rPr>
                <w:rFonts w:ascii="Arial" w:hAnsi="Arial" w:cs="Arial"/>
                <w:b/>
                <w:color w:val="0000FF"/>
                <w:sz w:val="20"/>
              </w:rPr>
            </w:pPr>
            <w:r w:rsidRPr="00A420EB">
              <w:rPr>
                <w:rFonts w:ascii="Arial" w:hAnsi="Arial" w:cs="Arial"/>
                <w:b/>
                <w:color w:val="0000FF"/>
                <w:sz w:val="20"/>
              </w:rPr>
              <w:t>Other colleges/private universities accredited through Accreditation Commission for Acupuncture and Oriental Medicine (ACAOM)</w:t>
            </w:r>
          </w:p>
        </w:tc>
      </w:tr>
      <w:tr w:rsidR="00EF5CC2" w14:paraId="05415824" w14:textId="77777777" w:rsidTr="00886B97">
        <w:trPr>
          <w:jc w:val="center"/>
        </w:trPr>
        <w:tc>
          <w:tcPr>
            <w:tcW w:w="1702" w:type="dxa"/>
          </w:tcPr>
          <w:p w14:paraId="0D633595" w14:textId="77777777" w:rsidR="00EF5CC2" w:rsidRPr="00C46EB6" w:rsidRDefault="00EF5CC2" w:rsidP="00EF5CC2">
            <w:pPr>
              <w:pStyle w:val="BodyA"/>
              <w:jc w:val="center"/>
              <w:rPr>
                <w:rFonts w:ascii="Arial" w:hAnsi="Arial" w:cs="Arial"/>
                <w:sz w:val="20"/>
              </w:rPr>
            </w:pPr>
          </w:p>
          <w:p w14:paraId="320B526C" w14:textId="77777777" w:rsidR="00EF5CC2" w:rsidRPr="00C46EB6" w:rsidRDefault="00EF5CC2" w:rsidP="00EF5CC2">
            <w:pPr>
              <w:pStyle w:val="BodyA"/>
              <w:jc w:val="center"/>
              <w:rPr>
                <w:rFonts w:ascii="Arial" w:hAnsi="Arial" w:cs="Arial"/>
                <w:sz w:val="20"/>
              </w:rPr>
            </w:pPr>
          </w:p>
          <w:p w14:paraId="7765C309" w14:textId="77777777" w:rsidR="00EF5CC2" w:rsidRPr="00C46EB6" w:rsidRDefault="00EF5CC2" w:rsidP="00EF5CC2">
            <w:pPr>
              <w:pStyle w:val="BodyA"/>
              <w:jc w:val="center"/>
              <w:rPr>
                <w:rFonts w:ascii="Arial" w:hAnsi="Arial" w:cs="Arial"/>
                <w:sz w:val="20"/>
              </w:rPr>
            </w:pPr>
          </w:p>
          <w:p w14:paraId="15F82D41" w14:textId="77777777" w:rsidR="00EF5CC2" w:rsidRPr="00C46EB6" w:rsidRDefault="00EF5CC2" w:rsidP="00EF5CC2">
            <w:pPr>
              <w:pStyle w:val="BodyA"/>
              <w:jc w:val="center"/>
              <w:rPr>
                <w:rFonts w:ascii="Arial" w:hAnsi="Arial" w:cs="Arial"/>
                <w:sz w:val="20"/>
              </w:rPr>
            </w:pPr>
          </w:p>
          <w:p w14:paraId="6CECC930" w14:textId="77777777" w:rsidR="00EF5CC2" w:rsidRPr="00C46EB6" w:rsidRDefault="00EF5CC2" w:rsidP="00EF5CC2">
            <w:pPr>
              <w:pStyle w:val="BodyA"/>
              <w:jc w:val="center"/>
              <w:rPr>
                <w:rFonts w:ascii="Arial" w:hAnsi="Arial" w:cs="Arial"/>
                <w:sz w:val="20"/>
              </w:rPr>
            </w:pPr>
          </w:p>
          <w:p w14:paraId="52EF2794" w14:textId="77777777" w:rsidR="00EF5CC2" w:rsidRPr="00C46EB6" w:rsidRDefault="00EF5CC2" w:rsidP="00EF5CC2">
            <w:pPr>
              <w:pStyle w:val="BodyA"/>
              <w:jc w:val="center"/>
              <w:rPr>
                <w:rFonts w:ascii="Arial" w:hAnsi="Arial" w:cs="Arial"/>
                <w:sz w:val="20"/>
              </w:rPr>
            </w:pPr>
          </w:p>
          <w:p w14:paraId="3BCE3D65" w14:textId="77777777" w:rsidR="00EF5CC2" w:rsidRPr="00C46EB6" w:rsidRDefault="00EF5CC2" w:rsidP="00EF5CC2">
            <w:pPr>
              <w:pStyle w:val="BodyA"/>
              <w:jc w:val="center"/>
              <w:rPr>
                <w:rFonts w:ascii="Arial" w:hAnsi="Arial" w:cs="Arial"/>
                <w:sz w:val="20"/>
              </w:rPr>
            </w:pPr>
          </w:p>
          <w:p w14:paraId="7216235B" w14:textId="77777777" w:rsidR="00EF5CC2" w:rsidRPr="00C46EB6" w:rsidRDefault="00EF5CC2" w:rsidP="00EF5CC2">
            <w:pPr>
              <w:pStyle w:val="BodyA"/>
              <w:jc w:val="center"/>
              <w:rPr>
                <w:rFonts w:ascii="Arial" w:hAnsi="Arial" w:cs="Arial"/>
                <w:sz w:val="20"/>
              </w:rPr>
            </w:pPr>
          </w:p>
          <w:p w14:paraId="565747D4" w14:textId="77777777" w:rsidR="00EF5CC2" w:rsidRPr="00C46EB6" w:rsidRDefault="00EF5CC2" w:rsidP="00EF5CC2">
            <w:pPr>
              <w:pStyle w:val="BodyA"/>
              <w:jc w:val="center"/>
              <w:rPr>
                <w:rFonts w:ascii="Arial" w:hAnsi="Arial" w:cs="Arial"/>
                <w:b/>
                <w:sz w:val="20"/>
              </w:rPr>
            </w:pPr>
            <w:r w:rsidRPr="00C46EB6">
              <w:rPr>
                <w:rFonts w:ascii="Arial" w:hAnsi="Arial" w:cs="Arial"/>
                <w:b/>
                <w:sz w:val="20"/>
              </w:rPr>
              <w:t>Programs</w:t>
            </w:r>
          </w:p>
        </w:tc>
        <w:tc>
          <w:tcPr>
            <w:tcW w:w="4820" w:type="dxa"/>
          </w:tcPr>
          <w:p w14:paraId="6D6B6DE6" w14:textId="77777777" w:rsidR="00EF5CC2" w:rsidRPr="00C46EB6" w:rsidRDefault="00EF5CC2" w:rsidP="00EF5CC2">
            <w:pPr>
              <w:pStyle w:val="BodyA"/>
              <w:ind w:left="148"/>
              <w:rPr>
                <w:rFonts w:ascii="Arial" w:hAnsi="Arial" w:cs="Arial"/>
                <w:sz w:val="20"/>
              </w:rPr>
            </w:pPr>
          </w:p>
          <w:p w14:paraId="4D64013F" w14:textId="77777777" w:rsidR="00EF5CC2" w:rsidRPr="00C46EB6" w:rsidRDefault="00EF5CC2" w:rsidP="00EF5CC2">
            <w:pPr>
              <w:pStyle w:val="BodyA"/>
              <w:numPr>
                <w:ilvl w:val="0"/>
                <w:numId w:val="37"/>
              </w:numPr>
              <w:ind w:left="317"/>
              <w:rPr>
                <w:rFonts w:ascii="Arial" w:hAnsi="Arial" w:cs="Arial"/>
                <w:sz w:val="20"/>
              </w:rPr>
            </w:pPr>
            <w:r w:rsidRPr="00C46EB6">
              <w:rPr>
                <w:rFonts w:ascii="Arial" w:hAnsi="Arial" w:cs="Arial"/>
                <w:b/>
                <w:sz w:val="20"/>
              </w:rPr>
              <w:t>Master of Science in Pain Research, Education and Policy combined with Master of Acupuncture with the New England School of Acupuncture:</w:t>
            </w:r>
            <w:r w:rsidRPr="00C46EB6">
              <w:rPr>
                <w:rFonts w:ascii="Arial" w:hAnsi="Arial" w:cs="Arial"/>
                <w:sz w:val="20"/>
              </w:rPr>
              <w:t xml:space="preserve"> the aim of the program is to graduate students with a dual degree in Acupuncture and pain management </w:t>
            </w:r>
          </w:p>
          <w:p w14:paraId="1090AEEC" w14:textId="77777777" w:rsidR="00EF5CC2" w:rsidRPr="00C46EB6" w:rsidRDefault="00EF5CC2" w:rsidP="00EF5CC2">
            <w:pPr>
              <w:pStyle w:val="BodyA"/>
              <w:ind w:left="148"/>
              <w:rPr>
                <w:rFonts w:ascii="Arial" w:hAnsi="Arial" w:cs="Arial"/>
                <w:sz w:val="20"/>
              </w:rPr>
            </w:pPr>
          </w:p>
        </w:tc>
        <w:tc>
          <w:tcPr>
            <w:tcW w:w="4394" w:type="dxa"/>
          </w:tcPr>
          <w:p w14:paraId="19934FD4" w14:textId="77777777" w:rsidR="00EF5CC2" w:rsidRPr="00C46EB6" w:rsidRDefault="00EF5CC2" w:rsidP="00EF5CC2">
            <w:pPr>
              <w:pStyle w:val="BodyA"/>
              <w:rPr>
                <w:rFonts w:ascii="Arial" w:hAnsi="Arial" w:cs="Arial"/>
                <w:sz w:val="20"/>
              </w:rPr>
            </w:pPr>
          </w:p>
          <w:p w14:paraId="436A456B" w14:textId="77777777" w:rsidR="00EF5CC2" w:rsidRPr="00C46EB6" w:rsidRDefault="00EF5CC2" w:rsidP="00EF5CC2">
            <w:pPr>
              <w:pStyle w:val="BodyA"/>
              <w:rPr>
                <w:rFonts w:ascii="Arial" w:hAnsi="Arial" w:cs="Arial"/>
                <w:sz w:val="20"/>
              </w:rPr>
            </w:pPr>
            <w:r w:rsidRPr="00C46EB6">
              <w:rPr>
                <w:rFonts w:ascii="Arial" w:hAnsi="Arial" w:cs="Arial"/>
                <w:sz w:val="20"/>
              </w:rPr>
              <w:t xml:space="preserve">Approximately 50 colleges/ private universities in the USA have been accredited or are undergoing the accreditation process through the ACAOM. Examples include; </w:t>
            </w:r>
          </w:p>
          <w:p w14:paraId="5EF5E5B2" w14:textId="77777777" w:rsidR="00EF5CC2" w:rsidRPr="00C46EB6" w:rsidRDefault="00EF5CC2" w:rsidP="00EF5CC2">
            <w:pPr>
              <w:pStyle w:val="BodyA"/>
              <w:rPr>
                <w:rFonts w:ascii="Arial" w:hAnsi="Arial" w:cs="Arial"/>
                <w:sz w:val="20"/>
              </w:rPr>
            </w:pPr>
          </w:p>
          <w:p w14:paraId="1A79D6FA" w14:textId="77777777" w:rsidR="00EF5CC2" w:rsidRPr="00C46EB6" w:rsidRDefault="00EF5CC2" w:rsidP="00EF5CC2">
            <w:pPr>
              <w:pStyle w:val="BodyA"/>
              <w:numPr>
                <w:ilvl w:val="0"/>
                <w:numId w:val="38"/>
              </w:numPr>
              <w:ind w:left="317"/>
              <w:rPr>
                <w:rFonts w:ascii="Arial" w:hAnsi="Arial" w:cs="Arial"/>
                <w:sz w:val="20"/>
              </w:rPr>
            </w:pPr>
            <w:r w:rsidRPr="00C46EB6">
              <w:rPr>
                <w:rFonts w:ascii="Arial" w:hAnsi="Arial" w:cs="Arial"/>
                <w:sz w:val="20"/>
              </w:rPr>
              <w:t>Academy of Five Element Acupuncture (since 1998)</w:t>
            </w:r>
          </w:p>
          <w:p w14:paraId="4F38EB38" w14:textId="77777777" w:rsidR="00EF5CC2" w:rsidRPr="00C46EB6" w:rsidRDefault="00EF5CC2" w:rsidP="00EF5CC2">
            <w:pPr>
              <w:pStyle w:val="BodyA"/>
              <w:numPr>
                <w:ilvl w:val="0"/>
                <w:numId w:val="38"/>
              </w:numPr>
              <w:ind w:left="317"/>
              <w:rPr>
                <w:rFonts w:ascii="Arial" w:hAnsi="Arial" w:cs="Arial"/>
                <w:sz w:val="20"/>
              </w:rPr>
            </w:pPr>
            <w:r w:rsidRPr="00C46EB6">
              <w:rPr>
                <w:rFonts w:ascii="Arial" w:hAnsi="Arial" w:cs="Arial"/>
                <w:sz w:val="20"/>
              </w:rPr>
              <w:t>Academy of Chinese Culture and Health Science (since 1992)</w:t>
            </w:r>
          </w:p>
          <w:p w14:paraId="55A4983D" w14:textId="77777777" w:rsidR="00EF5CC2" w:rsidRPr="00C46EB6" w:rsidRDefault="00EF5CC2" w:rsidP="00EF5CC2">
            <w:pPr>
              <w:pStyle w:val="BodyA"/>
              <w:numPr>
                <w:ilvl w:val="0"/>
                <w:numId w:val="38"/>
              </w:numPr>
              <w:ind w:left="317"/>
              <w:rPr>
                <w:rFonts w:ascii="Arial" w:hAnsi="Arial" w:cs="Arial"/>
                <w:sz w:val="20"/>
              </w:rPr>
            </w:pPr>
            <w:r w:rsidRPr="00C46EB6">
              <w:rPr>
                <w:rFonts w:ascii="Arial" w:hAnsi="Arial" w:cs="Arial"/>
                <w:sz w:val="20"/>
              </w:rPr>
              <w:t>Acupuncture and Integrative Medicine College (since 1998)</w:t>
            </w:r>
          </w:p>
          <w:p w14:paraId="26712E49" w14:textId="77777777" w:rsidR="00EF5CC2" w:rsidRPr="00C46EB6" w:rsidRDefault="00EF5CC2" w:rsidP="00EF5CC2">
            <w:pPr>
              <w:pStyle w:val="BodyA"/>
              <w:numPr>
                <w:ilvl w:val="0"/>
                <w:numId w:val="38"/>
              </w:numPr>
              <w:ind w:left="317"/>
              <w:rPr>
                <w:rFonts w:ascii="Arial" w:hAnsi="Arial" w:cs="Arial"/>
                <w:sz w:val="20"/>
              </w:rPr>
            </w:pPr>
            <w:r w:rsidRPr="00C46EB6">
              <w:rPr>
                <w:rFonts w:ascii="Arial" w:hAnsi="Arial" w:cs="Arial"/>
                <w:sz w:val="20"/>
              </w:rPr>
              <w:t>American Academy of Acupuncture and Oriental Medicine (since 1993)</w:t>
            </w:r>
          </w:p>
          <w:p w14:paraId="5F095CFE" w14:textId="77777777" w:rsidR="00EF5CC2" w:rsidRPr="00C46EB6" w:rsidRDefault="00EF5CC2" w:rsidP="00EF5CC2">
            <w:pPr>
              <w:pStyle w:val="BodyA"/>
              <w:numPr>
                <w:ilvl w:val="0"/>
                <w:numId w:val="38"/>
              </w:numPr>
              <w:ind w:left="317"/>
              <w:rPr>
                <w:rFonts w:ascii="Arial" w:hAnsi="Arial" w:cs="Arial"/>
                <w:sz w:val="20"/>
              </w:rPr>
            </w:pPr>
            <w:r w:rsidRPr="00C46EB6">
              <w:rPr>
                <w:rFonts w:ascii="Arial" w:hAnsi="Arial" w:cs="Arial"/>
                <w:sz w:val="20"/>
              </w:rPr>
              <w:t>Other private TCM universities (i.e. Bastry University, Samra University of Oriental Medicine, South Baylo University, Yo San University of Traditional Chinese Medicine etc.)</w:t>
            </w:r>
          </w:p>
        </w:tc>
      </w:tr>
      <w:tr w:rsidR="00EF5CC2" w:rsidRPr="00C46EB6" w14:paraId="10094D95" w14:textId="77777777" w:rsidTr="00886B97">
        <w:trPr>
          <w:trHeight w:val="738"/>
          <w:jc w:val="center"/>
        </w:trPr>
        <w:tc>
          <w:tcPr>
            <w:tcW w:w="1702" w:type="dxa"/>
            <w:shd w:val="clear" w:color="auto" w:fill="EAF1DD" w:themeFill="accent3" w:themeFillTint="33"/>
          </w:tcPr>
          <w:p w14:paraId="36DF04B7" w14:textId="77777777" w:rsidR="00EF5CC2" w:rsidRPr="00C46EB6" w:rsidRDefault="00EF5CC2" w:rsidP="00EF5CC2">
            <w:pPr>
              <w:pStyle w:val="BodyA"/>
              <w:jc w:val="center"/>
              <w:rPr>
                <w:rFonts w:ascii="Arial" w:hAnsi="Arial" w:cs="Arial"/>
                <w:b/>
                <w:sz w:val="20"/>
              </w:rPr>
            </w:pPr>
          </w:p>
          <w:p w14:paraId="24C4BDB1" w14:textId="77777777" w:rsidR="00EF5CC2" w:rsidRPr="00C46EB6" w:rsidRDefault="00EF5CC2" w:rsidP="00EF5CC2">
            <w:pPr>
              <w:pStyle w:val="BodyA"/>
              <w:jc w:val="center"/>
              <w:rPr>
                <w:rFonts w:ascii="Arial" w:hAnsi="Arial" w:cs="Arial"/>
                <w:b/>
                <w:sz w:val="20"/>
              </w:rPr>
            </w:pPr>
            <w:r w:rsidRPr="00C46EB6">
              <w:rPr>
                <w:rFonts w:ascii="Arial" w:hAnsi="Arial" w:cs="Arial"/>
                <w:b/>
                <w:sz w:val="20"/>
              </w:rPr>
              <w:t>Target Audience</w:t>
            </w:r>
          </w:p>
        </w:tc>
        <w:tc>
          <w:tcPr>
            <w:tcW w:w="4820" w:type="dxa"/>
            <w:shd w:val="clear" w:color="auto" w:fill="EAF1DD" w:themeFill="accent3" w:themeFillTint="33"/>
          </w:tcPr>
          <w:p w14:paraId="2AAE07A5" w14:textId="77777777" w:rsidR="00EF5CC2" w:rsidRPr="00C46EB6" w:rsidRDefault="00EF5CC2" w:rsidP="00EF5CC2">
            <w:pPr>
              <w:pStyle w:val="BodyA"/>
              <w:jc w:val="center"/>
              <w:rPr>
                <w:rFonts w:ascii="Arial" w:hAnsi="Arial" w:cs="Arial"/>
                <w:b/>
                <w:sz w:val="20"/>
              </w:rPr>
            </w:pPr>
          </w:p>
          <w:p w14:paraId="7167FE55" w14:textId="77777777" w:rsidR="00EF5CC2" w:rsidRPr="00C46EB6" w:rsidRDefault="00EF5CC2" w:rsidP="00EF5CC2">
            <w:pPr>
              <w:pStyle w:val="BodyA"/>
              <w:jc w:val="center"/>
              <w:rPr>
                <w:rFonts w:ascii="Arial" w:hAnsi="Arial" w:cs="Arial"/>
                <w:b/>
                <w:sz w:val="20"/>
              </w:rPr>
            </w:pPr>
            <w:r w:rsidRPr="00C46EB6">
              <w:rPr>
                <w:rFonts w:ascii="Arial" w:hAnsi="Arial" w:cs="Arial"/>
                <w:b/>
                <w:sz w:val="20"/>
              </w:rPr>
              <w:t>General Health Science Graduates</w:t>
            </w:r>
          </w:p>
        </w:tc>
        <w:tc>
          <w:tcPr>
            <w:tcW w:w="4394" w:type="dxa"/>
            <w:shd w:val="clear" w:color="auto" w:fill="EAF1DD" w:themeFill="accent3" w:themeFillTint="33"/>
          </w:tcPr>
          <w:p w14:paraId="3D950854" w14:textId="77777777" w:rsidR="00EF5CC2" w:rsidRPr="00C46EB6" w:rsidRDefault="00EF5CC2" w:rsidP="00EF5CC2">
            <w:pPr>
              <w:pStyle w:val="BodyA"/>
              <w:jc w:val="center"/>
              <w:rPr>
                <w:rFonts w:ascii="Arial" w:hAnsi="Arial" w:cs="Arial"/>
                <w:b/>
                <w:sz w:val="20"/>
              </w:rPr>
            </w:pPr>
          </w:p>
          <w:p w14:paraId="196D4553" w14:textId="77777777" w:rsidR="00EF5CC2" w:rsidRPr="00C46EB6" w:rsidRDefault="00EF5CC2" w:rsidP="00EF5CC2">
            <w:pPr>
              <w:pStyle w:val="BodyA"/>
              <w:jc w:val="center"/>
              <w:rPr>
                <w:rFonts w:ascii="Arial" w:hAnsi="Arial" w:cs="Arial"/>
                <w:b/>
                <w:sz w:val="20"/>
              </w:rPr>
            </w:pPr>
            <w:r w:rsidRPr="00C46EB6">
              <w:rPr>
                <w:rFonts w:ascii="Arial" w:hAnsi="Arial" w:cs="Arial"/>
                <w:b/>
                <w:sz w:val="20"/>
              </w:rPr>
              <w:t>Diverse/various target audiences</w:t>
            </w:r>
          </w:p>
        </w:tc>
      </w:tr>
    </w:tbl>
    <w:p w14:paraId="6F135784" w14:textId="77777777" w:rsidR="00A420EB" w:rsidRDefault="00A420EB" w:rsidP="00886B97">
      <w:pPr>
        <w:pStyle w:val="BodyA"/>
        <w:rPr>
          <w:rFonts w:ascii="Times New Roman Bold" w:hAnsi="Times New Roman Bold"/>
        </w:rPr>
      </w:pPr>
    </w:p>
    <w:p w14:paraId="692D791B" w14:textId="1E6ECB26" w:rsidR="00A420EB" w:rsidRPr="00886B97" w:rsidRDefault="00886B97" w:rsidP="00886B97">
      <w:pPr>
        <w:pStyle w:val="BodyA"/>
        <w:ind w:left="-709"/>
        <w:jc w:val="center"/>
        <w:rPr>
          <w:rFonts w:ascii="Arial" w:hAnsi="Arial" w:cs="Arial"/>
          <w:b/>
        </w:rPr>
      </w:pPr>
      <w:r w:rsidRPr="008C3A32">
        <w:rPr>
          <w:rFonts w:ascii="Arial" w:hAnsi="Arial" w:cs="Arial"/>
          <w:b/>
          <w:u w:val="single"/>
        </w:rPr>
        <w:t>TABLE 2:</w:t>
      </w:r>
      <w:r w:rsidRPr="008C3A32">
        <w:rPr>
          <w:rFonts w:ascii="Arial" w:hAnsi="Arial" w:cs="Arial"/>
          <w:b/>
        </w:rPr>
        <w:t xml:space="preserve"> Acupuncture programs offered in </w:t>
      </w:r>
      <w:r w:rsidRPr="000D5FC9">
        <w:rPr>
          <w:rFonts w:ascii="Arial" w:hAnsi="Arial" w:cs="Arial"/>
          <w:b/>
        </w:rPr>
        <w:t>Canada</w:t>
      </w:r>
    </w:p>
    <w:tbl>
      <w:tblPr>
        <w:tblStyle w:val="TableGrid"/>
        <w:tblpPr w:leftFromText="180" w:rightFromText="180" w:vertAnchor="text" w:horzAnchor="page" w:tblpXSpec="center" w:tblpY="174"/>
        <w:tblW w:w="10632" w:type="dxa"/>
        <w:tblLook w:val="04A0" w:firstRow="1" w:lastRow="0" w:firstColumn="1" w:lastColumn="0" w:noHBand="0" w:noVBand="1"/>
      </w:tblPr>
      <w:tblGrid>
        <w:gridCol w:w="1843"/>
        <w:gridCol w:w="8789"/>
      </w:tblGrid>
      <w:tr w:rsidR="00886B97" w14:paraId="3112A1C9" w14:textId="77777777" w:rsidTr="00886B97">
        <w:tc>
          <w:tcPr>
            <w:tcW w:w="1843" w:type="dxa"/>
            <w:shd w:val="clear" w:color="auto" w:fill="BFBFBF" w:themeFill="background1" w:themeFillShade="BF"/>
          </w:tcPr>
          <w:p w14:paraId="270F924F" w14:textId="77777777" w:rsidR="00886B97" w:rsidRPr="005E46EB" w:rsidRDefault="00886B97" w:rsidP="00886B97">
            <w:pPr>
              <w:pStyle w:val="BodyA"/>
              <w:jc w:val="center"/>
              <w:rPr>
                <w:rFonts w:ascii="Arial" w:hAnsi="Arial" w:cs="Arial"/>
                <w:b/>
                <w:sz w:val="20"/>
              </w:rPr>
            </w:pPr>
            <w:r w:rsidRPr="005E46EB">
              <w:rPr>
                <w:rFonts w:ascii="Arial" w:hAnsi="Arial" w:cs="Arial"/>
                <w:b/>
                <w:sz w:val="20"/>
              </w:rPr>
              <w:t>University</w:t>
            </w:r>
          </w:p>
        </w:tc>
        <w:tc>
          <w:tcPr>
            <w:tcW w:w="8789" w:type="dxa"/>
            <w:shd w:val="clear" w:color="auto" w:fill="BFBFBF" w:themeFill="background1" w:themeFillShade="BF"/>
          </w:tcPr>
          <w:p w14:paraId="1B6C9EBE" w14:textId="77777777" w:rsidR="00886B97" w:rsidRPr="005E46EB" w:rsidRDefault="00F850D8" w:rsidP="00886B97">
            <w:pPr>
              <w:pStyle w:val="BodyA"/>
              <w:rPr>
                <w:rFonts w:ascii="Arial" w:hAnsi="Arial" w:cs="Arial"/>
                <w:b/>
                <w:sz w:val="20"/>
              </w:rPr>
            </w:pPr>
            <w:hyperlink r:id="rId12" w:history="1">
              <w:r w:rsidR="00886B97" w:rsidRPr="005E46EB">
                <w:rPr>
                  <w:rStyle w:val="Hyperlink"/>
                  <w:rFonts w:ascii="Arial" w:hAnsi="Arial" w:cs="Arial"/>
                  <w:b/>
                  <w:sz w:val="20"/>
                </w:rPr>
                <w:t>McMaster University- Health Sciences Continuing Education Department</w:t>
              </w:r>
            </w:hyperlink>
          </w:p>
        </w:tc>
      </w:tr>
      <w:tr w:rsidR="00886B97" w14:paraId="5A5AB0C4" w14:textId="77777777" w:rsidTr="00886B97">
        <w:trPr>
          <w:trHeight w:val="2420"/>
        </w:trPr>
        <w:tc>
          <w:tcPr>
            <w:tcW w:w="1843" w:type="dxa"/>
          </w:tcPr>
          <w:p w14:paraId="32D56FCA" w14:textId="77777777" w:rsidR="00886B97" w:rsidRPr="005E46EB" w:rsidRDefault="00886B97" w:rsidP="00886B97">
            <w:pPr>
              <w:pStyle w:val="BodyA"/>
              <w:jc w:val="center"/>
              <w:rPr>
                <w:rFonts w:ascii="Arial" w:hAnsi="Arial" w:cs="Arial"/>
                <w:b/>
                <w:sz w:val="20"/>
              </w:rPr>
            </w:pPr>
          </w:p>
          <w:p w14:paraId="412E7512" w14:textId="77777777" w:rsidR="00886B97" w:rsidRPr="005E46EB" w:rsidRDefault="00886B97" w:rsidP="00886B97">
            <w:pPr>
              <w:pStyle w:val="BodyA"/>
              <w:jc w:val="center"/>
              <w:rPr>
                <w:rFonts w:ascii="Arial" w:hAnsi="Arial" w:cs="Arial"/>
                <w:b/>
                <w:sz w:val="20"/>
              </w:rPr>
            </w:pPr>
          </w:p>
          <w:p w14:paraId="2E4E0177" w14:textId="77777777" w:rsidR="00886B97" w:rsidRPr="005E46EB" w:rsidRDefault="00886B97" w:rsidP="00886B97">
            <w:pPr>
              <w:pStyle w:val="BodyA"/>
              <w:jc w:val="center"/>
              <w:rPr>
                <w:rFonts w:ascii="Arial" w:hAnsi="Arial" w:cs="Arial"/>
                <w:b/>
                <w:sz w:val="20"/>
              </w:rPr>
            </w:pPr>
          </w:p>
          <w:p w14:paraId="019B087A" w14:textId="77777777" w:rsidR="00886B97" w:rsidRPr="005E46EB" w:rsidRDefault="00886B97" w:rsidP="00886B97">
            <w:pPr>
              <w:pStyle w:val="BodyA"/>
              <w:jc w:val="center"/>
              <w:rPr>
                <w:rFonts w:ascii="Arial" w:hAnsi="Arial" w:cs="Arial"/>
                <w:b/>
                <w:sz w:val="20"/>
              </w:rPr>
            </w:pPr>
          </w:p>
          <w:p w14:paraId="33A0E66B" w14:textId="77777777" w:rsidR="00886B97" w:rsidRPr="005E46EB" w:rsidRDefault="00886B97" w:rsidP="00886B97">
            <w:pPr>
              <w:pStyle w:val="BodyA"/>
              <w:jc w:val="center"/>
              <w:rPr>
                <w:rFonts w:ascii="Arial" w:hAnsi="Arial" w:cs="Arial"/>
                <w:b/>
                <w:sz w:val="20"/>
              </w:rPr>
            </w:pPr>
            <w:r w:rsidRPr="005E46EB">
              <w:rPr>
                <w:rFonts w:ascii="Arial" w:hAnsi="Arial" w:cs="Arial"/>
                <w:b/>
                <w:sz w:val="20"/>
              </w:rPr>
              <w:t>Program</w:t>
            </w:r>
          </w:p>
        </w:tc>
        <w:tc>
          <w:tcPr>
            <w:tcW w:w="8789" w:type="dxa"/>
          </w:tcPr>
          <w:p w14:paraId="3EB47642" w14:textId="77777777" w:rsidR="00886B97" w:rsidRPr="005E46EB" w:rsidRDefault="00886B97" w:rsidP="00886B97">
            <w:pPr>
              <w:pStyle w:val="BodyA"/>
              <w:ind w:left="293"/>
              <w:rPr>
                <w:rFonts w:ascii="Arial" w:hAnsi="Arial" w:cs="Arial"/>
                <w:sz w:val="20"/>
              </w:rPr>
            </w:pPr>
          </w:p>
          <w:p w14:paraId="2C2989B9" w14:textId="77777777" w:rsidR="00886B97" w:rsidRPr="005E46EB" w:rsidRDefault="00886B97" w:rsidP="00886B97">
            <w:pPr>
              <w:pStyle w:val="BodyA"/>
              <w:numPr>
                <w:ilvl w:val="0"/>
                <w:numId w:val="39"/>
              </w:numPr>
              <w:ind w:left="318"/>
              <w:rPr>
                <w:rFonts w:ascii="Arial" w:hAnsi="Arial" w:cs="Arial"/>
                <w:sz w:val="20"/>
              </w:rPr>
            </w:pPr>
            <w:r w:rsidRPr="005E46EB">
              <w:rPr>
                <w:rFonts w:ascii="Arial" w:hAnsi="Arial" w:cs="Arial"/>
                <w:sz w:val="20"/>
              </w:rPr>
              <w:t>Contemporary Medical Acupuncture program: Certificate of 300 hours of Continuing Medical Education (126 hours in practical training &amp; 174 hours of self-directed home study)</w:t>
            </w:r>
          </w:p>
          <w:p w14:paraId="509541CB" w14:textId="77777777" w:rsidR="00886B97" w:rsidRPr="005E46EB" w:rsidRDefault="00886B97" w:rsidP="00886B97">
            <w:pPr>
              <w:pStyle w:val="BodyA"/>
              <w:ind w:left="318"/>
              <w:rPr>
                <w:rFonts w:ascii="Arial" w:hAnsi="Arial" w:cs="Arial"/>
                <w:sz w:val="20"/>
              </w:rPr>
            </w:pPr>
          </w:p>
          <w:p w14:paraId="0909DC72" w14:textId="77777777" w:rsidR="00886B97" w:rsidRPr="005E46EB" w:rsidRDefault="00886B97" w:rsidP="00886B97">
            <w:pPr>
              <w:pStyle w:val="BodyA"/>
              <w:numPr>
                <w:ilvl w:val="0"/>
                <w:numId w:val="39"/>
              </w:numPr>
              <w:ind w:left="318"/>
              <w:rPr>
                <w:rFonts w:ascii="Arial" w:hAnsi="Arial" w:cs="Arial"/>
                <w:sz w:val="20"/>
              </w:rPr>
            </w:pPr>
            <w:r w:rsidRPr="005E46EB">
              <w:rPr>
                <w:rFonts w:ascii="Arial" w:hAnsi="Arial" w:cs="Arial"/>
                <w:sz w:val="20"/>
              </w:rPr>
              <w:t>Participants get a maximum of 126 continuing education credits under The Royal College of Family Physicians of Canada &amp; The Royal College of Physicians and Surgeons of Canada</w:t>
            </w:r>
          </w:p>
        </w:tc>
      </w:tr>
      <w:tr w:rsidR="00886B97" w14:paraId="692F5C19" w14:textId="77777777" w:rsidTr="00886B97">
        <w:trPr>
          <w:trHeight w:val="1114"/>
        </w:trPr>
        <w:tc>
          <w:tcPr>
            <w:tcW w:w="1843" w:type="dxa"/>
            <w:shd w:val="clear" w:color="auto" w:fill="EAF1DD" w:themeFill="accent3" w:themeFillTint="33"/>
          </w:tcPr>
          <w:p w14:paraId="643C479C" w14:textId="77777777" w:rsidR="00886B97" w:rsidRPr="005E46EB" w:rsidRDefault="00886B97" w:rsidP="00886B97">
            <w:pPr>
              <w:pStyle w:val="BodyA"/>
              <w:jc w:val="center"/>
              <w:rPr>
                <w:rFonts w:ascii="Arial" w:hAnsi="Arial" w:cs="Arial"/>
                <w:b/>
                <w:sz w:val="20"/>
              </w:rPr>
            </w:pPr>
          </w:p>
          <w:p w14:paraId="779427E6" w14:textId="77777777" w:rsidR="00886B97" w:rsidRPr="005E46EB" w:rsidRDefault="00886B97" w:rsidP="00886B97">
            <w:pPr>
              <w:pStyle w:val="BodyA"/>
              <w:jc w:val="center"/>
              <w:rPr>
                <w:rFonts w:ascii="Arial" w:hAnsi="Arial" w:cs="Arial"/>
                <w:b/>
                <w:sz w:val="20"/>
              </w:rPr>
            </w:pPr>
            <w:r w:rsidRPr="005E46EB">
              <w:rPr>
                <w:rFonts w:ascii="Arial" w:hAnsi="Arial" w:cs="Arial"/>
                <w:b/>
                <w:sz w:val="20"/>
              </w:rPr>
              <w:t>Target Audience</w:t>
            </w:r>
          </w:p>
        </w:tc>
        <w:tc>
          <w:tcPr>
            <w:tcW w:w="8789" w:type="dxa"/>
            <w:shd w:val="clear" w:color="auto" w:fill="EAF1DD" w:themeFill="accent3" w:themeFillTint="33"/>
          </w:tcPr>
          <w:p w14:paraId="09CBA8E8" w14:textId="77777777" w:rsidR="00886B97" w:rsidRDefault="00886B97" w:rsidP="00886B97">
            <w:pPr>
              <w:pStyle w:val="BodyA"/>
              <w:jc w:val="center"/>
              <w:rPr>
                <w:rFonts w:ascii="Arial" w:hAnsi="Arial" w:cs="Arial"/>
                <w:sz w:val="20"/>
              </w:rPr>
            </w:pPr>
          </w:p>
          <w:p w14:paraId="651B739E" w14:textId="77777777" w:rsidR="00886B97" w:rsidRPr="005E46EB" w:rsidRDefault="00886B97" w:rsidP="00886B97">
            <w:pPr>
              <w:pStyle w:val="BodyA"/>
              <w:jc w:val="center"/>
              <w:rPr>
                <w:rFonts w:ascii="Arial" w:hAnsi="Arial" w:cs="Arial"/>
                <w:sz w:val="20"/>
              </w:rPr>
            </w:pPr>
            <w:r w:rsidRPr="005E46EB">
              <w:rPr>
                <w:rFonts w:ascii="Arial" w:hAnsi="Arial" w:cs="Arial"/>
                <w:sz w:val="20"/>
              </w:rPr>
              <w:t>Inter-health professionals; physicians, dentists, chiropractors, physiotherapists, naturopaths, osteopaths</w:t>
            </w:r>
            <w:r>
              <w:rPr>
                <w:rFonts w:ascii="Arial" w:hAnsi="Arial" w:cs="Arial"/>
                <w:sz w:val="20"/>
              </w:rPr>
              <w:t xml:space="preserve">, registered massage therapies, </w:t>
            </w:r>
            <w:r w:rsidRPr="005E46EB">
              <w:rPr>
                <w:rFonts w:ascii="Arial" w:hAnsi="Arial" w:cs="Arial"/>
                <w:sz w:val="20"/>
              </w:rPr>
              <w:t>nurses, chiropractors, occupational therapists, and licensed acupuncturists</w:t>
            </w:r>
          </w:p>
        </w:tc>
      </w:tr>
    </w:tbl>
    <w:p w14:paraId="108BFDB8" w14:textId="77777777" w:rsidR="00A420EB" w:rsidRDefault="00A420EB" w:rsidP="00EF5CC2">
      <w:pPr>
        <w:pStyle w:val="BodyA"/>
        <w:ind w:left="-709"/>
        <w:rPr>
          <w:rFonts w:ascii="Times New Roman Bold" w:hAnsi="Times New Roman Bold"/>
        </w:rPr>
      </w:pPr>
    </w:p>
    <w:p w14:paraId="07DD3305" w14:textId="77777777" w:rsidR="00EF5CC2" w:rsidRDefault="00EF5CC2" w:rsidP="00EF5CC2">
      <w:pPr>
        <w:pStyle w:val="BodyA"/>
        <w:rPr>
          <w:rFonts w:ascii="Times New Roman Bold" w:hAnsi="Times New Roman Bold"/>
        </w:rPr>
      </w:pPr>
    </w:p>
    <w:p w14:paraId="1EE75653" w14:textId="580FCAF2" w:rsidR="00EF5CC2" w:rsidRPr="005E46EB" w:rsidRDefault="00EF5CC2" w:rsidP="00DF1273">
      <w:pPr>
        <w:pStyle w:val="BodyA"/>
        <w:jc w:val="center"/>
        <w:rPr>
          <w:rFonts w:ascii="Arial" w:hAnsi="Arial" w:cs="Arial"/>
          <w:b/>
        </w:rPr>
      </w:pPr>
      <w:r w:rsidRPr="008C3A32">
        <w:rPr>
          <w:rFonts w:ascii="Arial" w:hAnsi="Arial" w:cs="Arial"/>
          <w:b/>
          <w:u w:val="single"/>
        </w:rPr>
        <w:lastRenderedPageBreak/>
        <w:t>TABLE 3:</w:t>
      </w:r>
      <w:r w:rsidRPr="008C3A32">
        <w:rPr>
          <w:rFonts w:ascii="Arial" w:hAnsi="Arial" w:cs="Arial"/>
          <w:b/>
        </w:rPr>
        <w:t xml:space="preserve"> TCM/Acupuncture programs offered in the </w:t>
      </w:r>
      <w:r w:rsidRPr="000D5FC9">
        <w:rPr>
          <w:rFonts w:ascii="Arial" w:hAnsi="Arial" w:cs="Arial"/>
          <w:b/>
        </w:rPr>
        <w:t>United Kingdom</w:t>
      </w:r>
    </w:p>
    <w:p w14:paraId="2BE7775C" w14:textId="77777777" w:rsidR="00EF5CC2" w:rsidRDefault="00EF5CC2" w:rsidP="00EF5CC2">
      <w:pPr>
        <w:pStyle w:val="BodyA"/>
        <w:ind w:left="-709"/>
        <w:rPr>
          <w:rFonts w:ascii="Times New Roman Bold" w:hAnsi="Times New Roman Bold"/>
        </w:rPr>
      </w:pPr>
    </w:p>
    <w:tbl>
      <w:tblPr>
        <w:tblStyle w:val="TableGrid"/>
        <w:tblW w:w="10632" w:type="dxa"/>
        <w:jc w:val="center"/>
        <w:tblInd w:w="-34" w:type="dxa"/>
        <w:tblLayout w:type="fixed"/>
        <w:tblLook w:val="04A0" w:firstRow="1" w:lastRow="0" w:firstColumn="1" w:lastColumn="0" w:noHBand="0" w:noVBand="1"/>
      </w:tblPr>
      <w:tblGrid>
        <w:gridCol w:w="1418"/>
        <w:gridCol w:w="2126"/>
        <w:gridCol w:w="2268"/>
        <w:gridCol w:w="2410"/>
        <w:gridCol w:w="2410"/>
      </w:tblGrid>
      <w:tr w:rsidR="00EF5CC2" w14:paraId="4E24540C" w14:textId="77777777" w:rsidTr="00886B97">
        <w:trPr>
          <w:jc w:val="center"/>
        </w:trPr>
        <w:tc>
          <w:tcPr>
            <w:tcW w:w="1418" w:type="dxa"/>
            <w:shd w:val="clear" w:color="auto" w:fill="BFBFBF" w:themeFill="background1" w:themeFillShade="BF"/>
          </w:tcPr>
          <w:p w14:paraId="69DAC9A7" w14:textId="77777777" w:rsidR="00EF5CC2" w:rsidRPr="005E46EB" w:rsidRDefault="00EF5CC2" w:rsidP="00EF5CC2">
            <w:pPr>
              <w:rPr>
                <w:rFonts w:ascii="Arial" w:hAnsi="Arial" w:cs="Arial"/>
                <w:b/>
                <w:sz w:val="20"/>
                <w:szCs w:val="20"/>
              </w:rPr>
            </w:pPr>
          </w:p>
          <w:p w14:paraId="09770594" w14:textId="77777777" w:rsidR="00EF5CC2" w:rsidRPr="005E46EB" w:rsidRDefault="00EF5CC2" w:rsidP="00EF5CC2">
            <w:pPr>
              <w:rPr>
                <w:rFonts w:ascii="Arial" w:hAnsi="Arial" w:cs="Arial"/>
                <w:b/>
                <w:sz w:val="20"/>
                <w:szCs w:val="20"/>
              </w:rPr>
            </w:pPr>
          </w:p>
          <w:p w14:paraId="361DC68C" w14:textId="77777777" w:rsidR="00EF5CC2" w:rsidRPr="005E46EB" w:rsidRDefault="00EF5CC2" w:rsidP="00EF5CC2">
            <w:pPr>
              <w:rPr>
                <w:rFonts w:ascii="Arial" w:hAnsi="Arial" w:cs="Arial"/>
                <w:b/>
                <w:sz w:val="20"/>
                <w:szCs w:val="20"/>
              </w:rPr>
            </w:pPr>
            <w:r w:rsidRPr="005E46EB">
              <w:rPr>
                <w:rFonts w:ascii="Arial" w:hAnsi="Arial" w:cs="Arial"/>
                <w:b/>
                <w:sz w:val="20"/>
                <w:szCs w:val="20"/>
              </w:rPr>
              <w:t xml:space="preserve">University </w:t>
            </w:r>
          </w:p>
        </w:tc>
        <w:tc>
          <w:tcPr>
            <w:tcW w:w="2126" w:type="dxa"/>
            <w:shd w:val="clear" w:color="auto" w:fill="BFBFBF" w:themeFill="background1" w:themeFillShade="BF"/>
          </w:tcPr>
          <w:p w14:paraId="2F56C326" w14:textId="77777777" w:rsidR="00EF5CC2" w:rsidRPr="005E46EB" w:rsidRDefault="00F850D8" w:rsidP="00EF5CC2">
            <w:pPr>
              <w:rPr>
                <w:rFonts w:ascii="Arial" w:hAnsi="Arial" w:cs="Arial"/>
                <w:b/>
                <w:sz w:val="20"/>
                <w:szCs w:val="20"/>
              </w:rPr>
            </w:pPr>
            <w:hyperlink r:id="rId13" w:history="1">
              <w:r w:rsidR="00EF5CC2" w:rsidRPr="005E46EB">
                <w:rPr>
                  <w:rStyle w:val="Hyperlink"/>
                  <w:rFonts w:ascii="Arial" w:hAnsi="Arial" w:cs="Arial"/>
                  <w:b/>
                  <w:sz w:val="20"/>
                  <w:szCs w:val="20"/>
                </w:rPr>
                <w:t>University of Westminster- Faculty of Science and Technology</w:t>
              </w:r>
            </w:hyperlink>
          </w:p>
        </w:tc>
        <w:tc>
          <w:tcPr>
            <w:tcW w:w="2268" w:type="dxa"/>
            <w:shd w:val="clear" w:color="auto" w:fill="BFBFBF" w:themeFill="background1" w:themeFillShade="BF"/>
          </w:tcPr>
          <w:p w14:paraId="2E895DED" w14:textId="77777777" w:rsidR="00EF5CC2" w:rsidRPr="005E46EB" w:rsidRDefault="00F850D8" w:rsidP="00EF5CC2">
            <w:pPr>
              <w:rPr>
                <w:rFonts w:ascii="Arial" w:hAnsi="Arial" w:cs="Arial"/>
                <w:b/>
                <w:sz w:val="20"/>
                <w:szCs w:val="20"/>
              </w:rPr>
            </w:pPr>
            <w:hyperlink r:id="rId14" w:history="1">
              <w:r w:rsidR="00EF5CC2" w:rsidRPr="005E46EB">
                <w:rPr>
                  <w:rStyle w:val="Hyperlink"/>
                  <w:rFonts w:ascii="Arial" w:hAnsi="Arial" w:cs="Arial"/>
                  <w:b/>
                  <w:sz w:val="20"/>
                  <w:szCs w:val="20"/>
                </w:rPr>
                <w:t>London South Bank University- Department of Allied Health Sciences</w:t>
              </w:r>
            </w:hyperlink>
          </w:p>
        </w:tc>
        <w:tc>
          <w:tcPr>
            <w:tcW w:w="2410" w:type="dxa"/>
            <w:shd w:val="clear" w:color="auto" w:fill="BFBFBF" w:themeFill="background1" w:themeFillShade="BF"/>
          </w:tcPr>
          <w:p w14:paraId="66E50DC2" w14:textId="77777777" w:rsidR="00EF5CC2" w:rsidRPr="005E46EB" w:rsidRDefault="00F850D8" w:rsidP="00EF5CC2">
            <w:pPr>
              <w:rPr>
                <w:rFonts w:ascii="Arial" w:hAnsi="Arial" w:cs="Arial"/>
                <w:b/>
                <w:sz w:val="20"/>
                <w:szCs w:val="20"/>
              </w:rPr>
            </w:pPr>
            <w:hyperlink r:id="rId15" w:history="1">
              <w:r w:rsidR="00EF5CC2" w:rsidRPr="005E46EB">
                <w:rPr>
                  <w:rStyle w:val="Hyperlink"/>
                  <w:rFonts w:ascii="Arial" w:hAnsi="Arial" w:cs="Arial"/>
                  <w:b/>
                  <w:sz w:val="20"/>
                  <w:szCs w:val="20"/>
                </w:rPr>
                <w:t>Middlesex University- Department of Mental Health, Social Work, Inter-professionals Learning and Complementary Health</w:t>
              </w:r>
            </w:hyperlink>
            <w:r w:rsidR="00EF5CC2" w:rsidRPr="005E46EB">
              <w:rPr>
                <w:rFonts w:ascii="Arial" w:hAnsi="Arial" w:cs="Arial"/>
                <w:b/>
                <w:sz w:val="20"/>
                <w:szCs w:val="20"/>
              </w:rPr>
              <w:t xml:space="preserve"> </w:t>
            </w:r>
          </w:p>
        </w:tc>
        <w:tc>
          <w:tcPr>
            <w:tcW w:w="2410" w:type="dxa"/>
            <w:shd w:val="clear" w:color="auto" w:fill="BFBFBF" w:themeFill="background1" w:themeFillShade="BF"/>
          </w:tcPr>
          <w:p w14:paraId="7C4DC24F" w14:textId="77777777" w:rsidR="00EF5CC2" w:rsidRPr="005E46EB" w:rsidRDefault="00F850D8" w:rsidP="00EF5CC2">
            <w:pPr>
              <w:jc w:val="center"/>
              <w:rPr>
                <w:rFonts w:ascii="Arial" w:hAnsi="Arial" w:cs="Arial"/>
                <w:b/>
                <w:sz w:val="20"/>
                <w:szCs w:val="20"/>
              </w:rPr>
            </w:pPr>
            <w:hyperlink r:id="rId16" w:history="1">
              <w:r w:rsidR="00EF5CC2" w:rsidRPr="005E46EB">
                <w:rPr>
                  <w:rStyle w:val="Hyperlink"/>
                  <w:rFonts w:ascii="Arial" w:hAnsi="Arial" w:cs="Arial"/>
                  <w:b/>
                  <w:sz w:val="20"/>
                  <w:szCs w:val="20"/>
                </w:rPr>
                <w:t>University of Greenwich- International College of Medicine</w:t>
              </w:r>
            </w:hyperlink>
          </w:p>
        </w:tc>
      </w:tr>
      <w:tr w:rsidR="00EF5CC2" w14:paraId="2B7E143A" w14:textId="77777777" w:rsidTr="00886B97">
        <w:trPr>
          <w:jc w:val="center"/>
        </w:trPr>
        <w:tc>
          <w:tcPr>
            <w:tcW w:w="1418" w:type="dxa"/>
            <w:shd w:val="clear" w:color="auto" w:fill="auto"/>
          </w:tcPr>
          <w:p w14:paraId="62B93A3B" w14:textId="77777777" w:rsidR="00EF5CC2" w:rsidRPr="005E46EB" w:rsidRDefault="00EF5CC2" w:rsidP="00EF5CC2">
            <w:pPr>
              <w:jc w:val="center"/>
              <w:rPr>
                <w:rFonts w:ascii="Arial" w:hAnsi="Arial" w:cs="Arial"/>
                <w:b/>
                <w:sz w:val="20"/>
                <w:szCs w:val="20"/>
              </w:rPr>
            </w:pPr>
          </w:p>
          <w:p w14:paraId="76FBDC85" w14:textId="77777777" w:rsidR="00EF5CC2" w:rsidRPr="005E46EB" w:rsidRDefault="00EF5CC2" w:rsidP="00EF5CC2">
            <w:pPr>
              <w:jc w:val="center"/>
              <w:rPr>
                <w:rFonts w:ascii="Arial" w:hAnsi="Arial" w:cs="Arial"/>
                <w:b/>
                <w:sz w:val="20"/>
                <w:szCs w:val="20"/>
              </w:rPr>
            </w:pPr>
          </w:p>
          <w:p w14:paraId="3747DA85" w14:textId="77777777" w:rsidR="00EF5CC2" w:rsidRPr="005E46EB" w:rsidRDefault="00EF5CC2" w:rsidP="00EF5CC2">
            <w:pPr>
              <w:rPr>
                <w:rFonts w:ascii="Arial" w:hAnsi="Arial" w:cs="Arial"/>
                <w:b/>
                <w:sz w:val="20"/>
                <w:szCs w:val="20"/>
              </w:rPr>
            </w:pPr>
            <w:r w:rsidRPr="005E46EB">
              <w:rPr>
                <w:rFonts w:ascii="Arial" w:hAnsi="Arial" w:cs="Arial"/>
                <w:b/>
                <w:sz w:val="20"/>
                <w:szCs w:val="20"/>
              </w:rPr>
              <w:t>Programs</w:t>
            </w:r>
          </w:p>
        </w:tc>
        <w:tc>
          <w:tcPr>
            <w:tcW w:w="2126" w:type="dxa"/>
            <w:shd w:val="clear" w:color="auto" w:fill="auto"/>
          </w:tcPr>
          <w:p w14:paraId="5A96F210" w14:textId="77777777" w:rsidR="00EF5CC2" w:rsidRPr="005E46EB" w:rsidRDefault="00EF5CC2" w:rsidP="00EF5CC2">
            <w:pPr>
              <w:pStyle w:val="ListParagraph"/>
              <w:ind w:left="311"/>
              <w:rPr>
                <w:rFonts w:ascii="Arial" w:hAnsi="Arial" w:cs="Arial"/>
              </w:rPr>
            </w:pPr>
          </w:p>
          <w:p w14:paraId="6BD1302B" w14:textId="77777777" w:rsidR="00EF5CC2" w:rsidRPr="005E46EB" w:rsidRDefault="00EF5CC2" w:rsidP="00EF5CC2">
            <w:pPr>
              <w:pStyle w:val="ListParagraph"/>
              <w:numPr>
                <w:ilvl w:val="0"/>
                <w:numId w:val="40"/>
              </w:numPr>
              <w:ind w:left="311"/>
              <w:rPr>
                <w:rFonts w:ascii="Arial" w:hAnsi="Arial" w:cs="Arial"/>
              </w:rPr>
            </w:pPr>
            <w:r w:rsidRPr="005E46EB">
              <w:rPr>
                <w:rFonts w:ascii="Arial" w:hAnsi="Arial" w:cs="Arial"/>
              </w:rPr>
              <w:t>Chinese Medicine Acupuncture (B.Sc. Honours &amp; M.Sc.)</w:t>
            </w:r>
          </w:p>
          <w:p w14:paraId="5331D216" w14:textId="77777777" w:rsidR="00EF5CC2" w:rsidRPr="005E46EB" w:rsidRDefault="00EF5CC2" w:rsidP="00EF5CC2">
            <w:pPr>
              <w:pStyle w:val="ListParagraph"/>
              <w:numPr>
                <w:ilvl w:val="0"/>
                <w:numId w:val="40"/>
              </w:numPr>
              <w:ind w:left="311"/>
              <w:rPr>
                <w:rFonts w:ascii="Arial" w:hAnsi="Arial" w:cs="Arial"/>
              </w:rPr>
            </w:pPr>
            <w:r w:rsidRPr="005E46EB">
              <w:rPr>
                <w:rFonts w:ascii="Arial" w:hAnsi="Arial" w:cs="Arial"/>
              </w:rPr>
              <w:t>Chinese Herbal Medicine (M.Sc.)</w:t>
            </w:r>
          </w:p>
          <w:p w14:paraId="3955888F" w14:textId="77777777" w:rsidR="00EF5CC2" w:rsidRPr="005E46EB" w:rsidRDefault="00EF5CC2" w:rsidP="00EF5CC2">
            <w:pPr>
              <w:pStyle w:val="ListParagraph"/>
              <w:numPr>
                <w:ilvl w:val="0"/>
                <w:numId w:val="40"/>
              </w:numPr>
              <w:ind w:left="311"/>
              <w:rPr>
                <w:rFonts w:ascii="Arial" w:hAnsi="Arial" w:cs="Arial"/>
              </w:rPr>
            </w:pPr>
            <w:r w:rsidRPr="005E46EB">
              <w:rPr>
                <w:rFonts w:ascii="Arial" w:hAnsi="Arial" w:cs="Arial"/>
              </w:rPr>
              <w:t xml:space="preserve">Short courses (Continuing professional development): Tuina Chinese Massage </w:t>
            </w:r>
          </w:p>
        </w:tc>
        <w:tc>
          <w:tcPr>
            <w:tcW w:w="2268" w:type="dxa"/>
            <w:shd w:val="clear" w:color="auto" w:fill="auto"/>
          </w:tcPr>
          <w:p w14:paraId="2164A560" w14:textId="77777777" w:rsidR="00EF5CC2" w:rsidRPr="005E46EB" w:rsidRDefault="00EF5CC2" w:rsidP="00EF5CC2">
            <w:pPr>
              <w:pStyle w:val="ListParagraph"/>
              <w:ind w:left="311"/>
              <w:rPr>
                <w:rFonts w:ascii="Arial" w:hAnsi="Arial" w:cs="Arial"/>
              </w:rPr>
            </w:pPr>
          </w:p>
          <w:p w14:paraId="2D291C08" w14:textId="77777777" w:rsidR="00EF5CC2" w:rsidRPr="005E46EB" w:rsidRDefault="00EF5CC2" w:rsidP="00EF5CC2">
            <w:pPr>
              <w:pStyle w:val="ListParagraph"/>
              <w:numPr>
                <w:ilvl w:val="0"/>
                <w:numId w:val="41"/>
              </w:numPr>
              <w:ind w:left="317"/>
              <w:rPr>
                <w:rFonts w:ascii="Arial" w:hAnsi="Arial" w:cs="Arial"/>
              </w:rPr>
            </w:pPr>
            <w:r w:rsidRPr="005E46EB">
              <w:rPr>
                <w:rFonts w:ascii="Arial" w:hAnsi="Arial" w:cs="Arial"/>
              </w:rPr>
              <w:t>Chinese Medicine Acupuncture (B.Sc. Honours)</w:t>
            </w:r>
          </w:p>
          <w:p w14:paraId="1D2535AD" w14:textId="77777777" w:rsidR="00EF5CC2" w:rsidRPr="005E46EB" w:rsidRDefault="00EF5CC2" w:rsidP="00EF5CC2">
            <w:pPr>
              <w:pStyle w:val="ListParagraph"/>
              <w:numPr>
                <w:ilvl w:val="0"/>
                <w:numId w:val="41"/>
              </w:numPr>
              <w:ind w:left="317"/>
              <w:rPr>
                <w:rFonts w:ascii="Arial" w:hAnsi="Arial" w:cs="Arial"/>
              </w:rPr>
            </w:pPr>
            <w:r w:rsidRPr="005E46EB">
              <w:rPr>
                <w:rFonts w:ascii="Arial" w:hAnsi="Arial" w:cs="Arial"/>
              </w:rPr>
              <w:t>Chinese Medicine Acupuncture (M.Sc.)</w:t>
            </w:r>
          </w:p>
        </w:tc>
        <w:tc>
          <w:tcPr>
            <w:tcW w:w="2410" w:type="dxa"/>
            <w:shd w:val="clear" w:color="auto" w:fill="auto"/>
          </w:tcPr>
          <w:p w14:paraId="3788EE5D" w14:textId="77777777" w:rsidR="00EF5CC2" w:rsidRPr="005E46EB" w:rsidRDefault="00EF5CC2" w:rsidP="00EF5CC2">
            <w:pPr>
              <w:pStyle w:val="ListParagraph"/>
              <w:ind w:left="224"/>
              <w:rPr>
                <w:rFonts w:ascii="Arial" w:hAnsi="Arial" w:cs="Arial"/>
              </w:rPr>
            </w:pPr>
          </w:p>
          <w:p w14:paraId="1B2D2853" w14:textId="77777777" w:rsidR="00EF5CC2" w:rsidRPr="005E46EB" w:rsidRDefault="00EF5CC2" w:rsidP="00EF5CC2">
            <w:pPr>
              <w:pStyle w:val="ListParagraph"/>
              <w:numPr>
                <w:ilvl w:val="0"/>
                <w:numId w:val="42"/>
              </w:numPr>
              <w:ind w:left="317"/>
              <w:rPr>
                <w:rFonts w:ascii="Arial" w:hAnsi="Arial" w:cs="Arial"/>
              </w:rPr>
            </w:pPr>
            <w:r w:rsidRPr="005E46EB">
              <w:rPr>
                <w:rFonts w:ascii="Arial" w:hAnsi="Arial" w:cs="Arial"/>
              </w:rPr>
              <w:t>Chinese Medicine (M.Sc.)</w:t>
            </w:r>
          </w:p>
          <w:p w14:paraId="2E70B705" w14:textId="77777777" w:rsidR="00EF5CC2" w:rsidRPr="005E46EB" w:rsidRDefault="00EF5CC2" w:rsidP="00EF5CC2">
            <w:pPr>
              <w:pStyle w:val="ListParagraph"/>
              <w:numPr>
                <w:ilvl w:val="0"/>
                <w:numId w:val="42"/>
              </w:numPr>
              <w:ind w:left="317"/>
              <w:rPr>
                <w:rFonts w:ascii="Arial" w:hAnsi="Arial" w:cs="Arial"/>
              </w:rPr>
            </w:pPr>
            <w:r w:rsidRPr="005E46EB">
              <w:rPr>
                <w:rFonts w:ascii="Arial" w:hAnsi="Arial" w:cs="Arial"/>
              </w:rPr>
              <w:t>PGDip/ M.Sc. Professional Practice in Acupuncture</w:t>
            </w:r>
          </w:p>
        </w:tc>
        <w:tc>
          <w:tcPr>
            <w:tcW w:w="2410" w:type="dxa"/>
            <w:shd w:val="clear" w:color="auto" w:fill="auto"/>
          </w:tcPr>
          <w:p w14:paraId="3529FD81" w14:textId="77777777" w:rsidR="00EF5CC2" w:rsidRPr="005E46EB" w:rsidRDefault="00EF5CC2" w:rsidP="00EF5CC2">
            <w:pPr>
              <w:pStyle w:val="ListParagraph"/>
              <w:ind w:left="167"/>
              <w:rPr>
                <w:rFonts w:ascii="Arial" w:hAnsi="Arial" w:cs="Arial"/>
              </w:rPr>
            </w:pPr>
          </w:p>
          <w:p w14:paraId="26EF0AAB" w14:textId="77777777" w:rsidR="00EF5CC2" w:rsidRPr="005E46EB" w:rsidRDefault="00EF5CC2" w:rsidP="00EF5CC2">
            <w:pPr>
              <w:pStyle w:val="ListParagraph"/>
              <w:numPr>
                <w:ilvl w:val="0"/>
                <w:numId w:val="43"/>
              </w:numPr>
              <w:ind w:left="317"/>
              <w:rPr>
                <w:rFonts w:ascii="Arial" w:hAnsi="Arial" w:cs="Arial"/>
              </w:rPr>
            </w:pPr>
            <w:r w:rsidRPr="005E46EB">
              <w:rPr>
                <w:rFonts w:ascii="Arial" w:hAnsi="Arial" w:cs="Arial"/>
              </w:rPr>
              <w:t>TCM Acupuncture (B.Sc. Honours)</w:t>
            </w:r>
          </w:p>
          <w:p w14:paraId="3B78FC91" w14:textId="77777777" w:rsidR="00EF5CC2" w:rsidRPr="005E46EB" w:rsidRDefault="00EF5CC2" w:rsidP="00EF5CC2">
            <w:pPr>
              <w:pStyle w:val="ListParagraph"/>
              <w:ind w:left="167"/>
              <w:rPr>
                <w:rFonts w:ascii="Arial" w:hAnsi="Arial" w:cs="Arial"/>
              </w:rPr>
            </w:pPr>
          </w:p>
        </w:tc>
      </w:tr>
      <w:tr w:rsidR="00EF5CC2" w14:paraId="211656AE" w14:textId="77777777" w:rsidTr="00886B97">
        <w:trPr>
          <w:jc w:val="center"/>
        </w:trPr>
        <w:tc>
          <w:tcPr>
            <w:tcW w:w="1418" w:type="dxa"/>
            <w:shd w:val="clear" w:color="auto" w:fill="EAF1DD" w:themeFill="accent3" w:themeFillTint="33"/>
          </w:tcPr>
          <w:p w14:paraId="1EDACED6" w14:textId="77777777" w:rsidR="00EF5CC2" w:rsidRPr="005E46EB" w:rsidRDefault="00EF5CC2" w:rsidP="00EF5CC2">
            <w:pPr>
              <w:jc w:val="center"/>
              <w:rPr>
                <w:rFonts w:ascii="Arial" w:hAnsi="Arial" w:cs="Arial"/>
                <w:b/>
                <w:sz w:val="20"/>
                <w:szCs w:val="20"/>
              </w:rPr>
            </w:pPr>
          </w:p>
          <w:p w14:paraId="4B3DB272" w14:textId="77777777" w:rsidR="00EF5CC2" w:rsidRDefault="00EF5CC2" w:rsidP="00EF5CC2">
            <w:pPr>
              <w:rPr>
                <w:rFonts w:ascii="Arial" w:hAnsi="Arial" w:cs="Arial"/>
                <w:b/>
                <w:sz w:val="20"/>
                <w:szCs w:val="20"/>
              </w:rPr>
            </w:pPr>
          </w:p>
          <w:p w14:paraId="18F39CED" w14:textId="77777777" w:rsidR="00EF5CC2" w:rsidRPr="005E46EB" w:rsidRDefault="00EF5CC2" w:rsidP="00EF5CC2">
            <w:pPr>
              <w:jc w:val="center"/>
              <w:rPr>
                <w:rFonts w:ascii="Arial" w:hAnsi="Arial" w:cs="Arial"/>
                <w:b/>
                <w:sz w:val="20"/>
                <w:szCs w:val="20"/>
              </w:rPr>
            </w:pPr>
            <w:r w:rsidRPr="005E46EB">
              <w:rPr>
                <w:rFonts w:ascii="Arial" w:hAnsi="Arial" w:cs="Arial"/>
                <w:b/>
                <w:sz w:val="20"/>
                <w:szCs w:val="20"/>
              </w:rPr>
              <w:t>Target Audience</w:t>
            </w:r>
          </w:p>
        </w:tc>
        <w:tc>
          <w:tcPr>
            <w:tcW w:w="2126" w:type="dxa"/>
            <w:shd w:val="clear" w:color="auto" w:fill="EAF1DD" w:themeFill="accent3" w:themeFillTint="33"/>
          </w:tcPr>
          <w:p w14:paraId="54D7FDF2" w14:textId="77777777" w:rsidR="00EF5CC2" w:rsidRPr="005E46EB" w:rsidRDefault="00EF5CC2" w:rsidP="00EF5CC2">
            <w:pPr>
              <w:jc w:val="center"/>
              <w:rPr>
                <w:rFonts w:ascii="Arial" w:hAnsi="Arial" w:cs="Arial"/>
                <w:sz w:val="20"/>
                <w:szCs w:val="20"/>
              </w:rPr>
            </w:pPr>
          </w:p>
          <w:p w14:paraId="7D36228C" w14:textId="77777777" w:rsidR="00EF5CC2" w:rsidRPr="005E46EB" w:rsidRDefault="00EF5CC2" w:rsidP="00EF5CC2">
            <w:pPr>
              <w:jc w:val="center"/>
              <w:rPr>
                <w:rFonts w:ascii="Arial" w:hAnsi="Arial" w:cs="Arial"/>
                <w:sz w:val="20"/>
                <w:szCs w:val="20"/>
              </w:rPr>
            </w:pPr>
            <w:r w:rsidRPr="005E46EB">
              <w:rPr>
                <w:rFonts w:ascii="Arial" w:hAnsi="Arial" w:cs="Arial"/>
                <w:sz w:val="20"/>
                <w:szCs w:val="20"/>
              </w:rPr>
              <w:t>Post-secondary science students, TCM, Acupuncture practitioners, Inter-professionals</w:t>
            </w:r>
          </w:p>
        </w:tc>
        <w:tc>
          <w:tcPr>
            <w:tcW w:w="2268" w:type="dxa"/>
            <w:shd w:val="clear" w:color="auto" w:fill="EAF1DD" w:themeFill="accent3" w:themeFillTint="33"/>
          </w:tcPr>
          <w:p w14:paraId="20D85BCF" w14:textId="77777777" w:rsidR="00EF5CC2" w:rsidRPr="005E46EB" w:rsidRDefault="00EF5CC2" w:rsidP="00EF5CC2">
            <w:pPr>
              <w:jc w:val="center"/>
              <w:rPr>
                <w:rFonts w:ascii="Arial" w:hAnsi="Arial" w:cs="Arial"/>
                <w:sz w:val="20"/>
                <w:szCs w:val="20"/>
              </w:rPr>
            </w:pPr>
          </w:p>
          <w:p w14:paraId="2746CCEC" w14:textId="77777777" w:rsidR="00EF5CC2" w:rsidRPr="005E46EB" w:rsidRDefault="00EF5CC2" w:rsidP="00EF5CC2">
            <w:pPr>
              <w:jc w:val="center"/>
              <w:rPr>
                <w:rFonts w:ascii="Arial" w:hAnsi="Arial" w:cs="Arial"/>
                <w:sz w:val="20"/>
                <w:szCs w:val="20"/>
              </w:rPr>
            </w:pPr>
            <w:r w:rsidRPr="005E46EB">
              <w:rPr>
                <w:rFonts w:ascii="Arial" w:hAnsi="Arial" w:cs="Arial"/>
                <w:sz w:val="20"/>
                <w:szCs w:val="20"/>
              </w:rPr>
              <w:t>Post-secondary science students, inter-professionals (healthcare, social care, sciences)</w:t>
            </w:r>
          </w:p>
          <w:p w14:paraId="62304077" w14:textId="77777777" w:rsidR="00EF5CC2" w:rsidRPr="005E46EB" w:rsidRDefault="00EF5CC2" w:rsidP="00EF5CC2">
            <w:pPr>
              <w:jc w:val="center"/>
              <w:rPr>
                <w:rFonts w:ascii="Arial" w:hAnsi="Arial" w:cs="Arial"/>
                <w:sz w:val="20"/>
                <w:szCs w:val="20"/>
              </w:rPr>
            </w:pPr>
          </w:p>
        </w:tc>
        <w:tc>
          <w:tcPr>
            <w:tcW w:w="2410" w:type="dxa"/>
            <w:shd w:val="clear" w:color="auto" w:fill="EAF1DD" w:themeFill="accent3" w:themeFillTint="33"/>
          </w:tcPr>
          <w:p w14:paraId="7026010D" w14:textId="77777777" w:rsidR="00EF5CC2" w:rsidRPr="005E46EB" w:rsidRDefault="00EF5CC2" w:rsidP="00EF5CC2">
            <w:pPr>
              <w:ind w:left="-59" w:right="-174"/>
              <w:jc w:val="center"/>
              <w:rPr>
                <w:rFonts w:ascii="Arial" w:hAnsi="Arial" w:cs="Arial"/>
                <w:b/>
                <w:sz w:val="20"/>
                <w:szCs w:val="20"/>
                <w:u w:val="single"/>
              </w:rPr>
            </w:pPr>
          </w:p>
          <w:p w14:paraId="7D03382B" w14:textId="77777777" w:rsidR="00EF5CC2" w:rsidRPr="005E46EB" w:rsidRDefault="00EF5CC2" w:rsidP="00EF5CC2">
            <w:pPr>
              <w:ind w:left="-59" w:right="-174"/>
              <w:jc w:val="center"/>
              <w:rPr>
                <w:rFonts w:ascii="Arial" w:hAnsi="Arial" w:cs="Arial"/>
                <w:sz w:val="20"/>
                <w:szCs w:val="20"/>
              </w:rPr>
            </w:pPr>
            <w:r w:rsidRPr="005E46EB">
              <w:rPr>
                <w:rFonts w:ascii="Arial" w:hAnsi="Arial" w:cs="Arial"/>
                <w:sz w:val="20"/>
                <w:szCs w:val="20"/>
              </w:rPr>
              <w:t>TCM/Acupuncture practitioners, Inter-health professionals (GPs, Physiotherapists, Chiropractors, Osteopaths, Midwives, Nurses)</w:t>
            </w:r>
          </w:p>
        </w:tc>
        <w:tc>
          <w:tcPr>
            <w:tcW w:w="2410" w:type="dxa"/>
            <w:shd w:val="clear" w:color="auto" w:fill="EAF1DD" w:themeFill="accent3" w:themeFillTint="33"/>
          </w:tcPr>
          <w:p w14:paraId="7F8ED1E9" w14:textId="77777777" w:rsidR="00EF5CC2" w:rsidRPr="005E46EB" w:rsidRDefault="00EF5CC2" w:rsidP="00EF5CC2">
            <w:pPr>
              <w:ind w:left="-59" w:right="-174"/>
              <w:jc w:val="center"/>
              <w:rPr>
                <w:rFonts w:ascii="Arial" w:hAnsi="Arial" w:cs="Arial"/>
                <w:b/>
                <w:sz w:val="20"/>
                <w:szCs w:val="20"/>
                <w:u w:val="single"/>
              </w:rPr>
            </w:pPr>
          </w:p>
          <w:p w14:paraId="2517E76F" w14:textId="77777777" w:rsidR="00EF5CC2" w:rsidRPr="005E46EB" w:rsidRDefault="00EF5CC2" w:rsidP="00EF5CC2">
            <w:pPr>
              <w:jc w:val="center"/>
              <w:rPr>
                <w:rFonts w:ascii="Arial" w:hAnsi="Arial" w:cs="Arial"/>
                <w:sz w:val="20"/>
                <w:szCs w:val="20"/>
              </w:rPr>
            </w:pPr>
            <w:r w:rsidRPr="005E46EB">
              <w:rPr>
                <w:rFonts w:ascii="Arial" w:hAnsi="Arial" w:cs="Arial"/>
                <w:sz w:val="20"/>
                <w:szCs w:val="20"/>
              </w:rPr>
              <w:t>Post-secondary science students</w:t>
            </w:r>
          </w:p>
        </w:tc>
      </w:tr>
    </w:tbl>
    <w:p w14:paraId="65912773" w14:textId="77777777" w:rsidR="00A420EB" w:rsidRDefault="00A420EB" w:rsidP="00DB6DAF">
      <w:pPr>
        <w:rPr>
          <w:rFonts w:ascii="Arial" w:hAnsi="Arial" w:cs="Arial"/>
          <w:b/>
          <w:sz w:val="24"/>
          <w:szCs w:val="24"/>
        </w:rPr>
      </w:pPr>
    </w:p>
    <w:p w14:paraId="6B953A4E" w14:textId="77777777" w:rsidR="00E61DEF" w:rsidRDefault="00E61DEF" w:rsidP="00DB6DAF">
      <w:pPr>
        <w:rPr>
          <w:rFonts w:ascii="Arial" w:hAnsi="Arial" w:cs="Arial"/>
          <w:b/>
          <w:sz w:val="24"/>
          <w:szCs w:val="24"/>
        </w:rPr>
      </w:pPr>
    </w:p>
    <w:p w14:paraId="56EAB859" w14:textId="77777777" w:rsidR="00E61DEF" w:rsidRDefault="00E61DEF" w:rsidP="00DB6DAF">
      <w:pPr>
        <w:rPr>
          <w:rFonts w:ascii="Arial" w:hAnsi="Arial" w:cs="Arial"/>
          <w:b/>
          <w:sz w:val="24"/>
          <w:szCs w:val="24"/>
        </w:rPr>
      </w:pPr>
    </w:p>
    <w:p w14:paraId="05AF0B79" w14:textId="77777777" w:rsidR="00E61DEF" w:rsidRDefault="00E61DEF" w:rsidP="00DB6DAF">
      <w:pPr>
        <w:rPr>
          <w:rFonts w:ascii="Arial" w:hAnsi="Arial" w:cs="Arial"/>
          <w:b/>
          <w:sz w:val="24"/>
          <w:szCs w:val="24"/>
        </w:rPr>
      </w:pPr>
    </w:p>
    <w:p w14:paraId="2757CBF8" w14:textId="77777777" w:rsidR="00E61DEF" w:rsidRDefault="00E61DEF" w:rsidP="00DB6DAF">
      <w:pPr>
        <w:rPr>
          <w:rFonts w:ascii="Arial" w:hAnsi="Arial" w:cs="Arial"/>
          <w:b/>
          <w:sz w:val="24"/>
          <w:szCs w:val="24"/>
        </w:rPr>
      </w:pPr>
    </w:p>
    <w:p w14:paraId="6E38A69B" w14:textId="77777777" w:rsidR="00E61DEF" w:rsidRDefault="00E61DEF" w:rsidP="00DB6DAF">
      <w:pPr>
        <w:rPr>
          <w:rFonts w:ascii="Arial" w:hAnsi="Arial" w:cs="Arial"/>
          <w:b/>
          <w:sz w:val="24"/>
          <w:szCs w:val="24"/>
        </w:rPr>
      </w:pPr>
    </w:p>
    <w:p w14:paraId="0E5C8D62" w14:textId="77777777" w:rsidR="00E61DEF" w:rsidRDefault="00E61DEF" w:rsidP="00DB6DAF">
      <w:pPr>
        <w:rPr>
          <w:rFonts w:ascii="Arial" w:hAnsi="Arial" w:cs="Arial"/>
          <w:b/>
          <w:sz w:val="24"/>
          <w:szCs w:val="24"/>
        </w:rPr>
      </w:pPr>
    </w:p>
    <w:p w14:paraId="0FA8B2DC" w14:textId="77777777" w:rsidR="00E61DEF" w:rsidRDefault="00E61DEF" w:rsidP="00DB6DAF">
      <w:pPr>
        <w:rPr>
          <w:rFonts w:ascii="Arial" w:hAnsi="Arial" w:cs="Arial"/>
          <w:b/>
          <w:sz w:val="24"/>
          <w:szCs w:val="24"/>
        </w:rPr>
      </w:pPr>
    </w:p>
    <w:p w14:paraId="55E2559F" w14:textId="77777777" w:rsidR="00E61DEF" w:rsidRDefault="00E61DEF" w:rsidP="00DB6DAF">
      <w:pPr>
        <w:rPr>
          <w:rFonts w:ascii="Arial" w:hAnsi="Arial" w:cs="Arial"/>
          <w:b/>
          <w:sz w:val="24"/>
          <w:szCs w:val="24"/>
        </w:rPr>
      </w:pPr>
    </w:p>
    <w:p w14:paraId="66FB9B56" w14:textId="77777777" w:rsidR="00E61DEF" w:rsidRDefault="00E61DEF" w:rsidP="00DB6DAF">
      <w:pPr>
        <w:rPr>
          <w:rFonts w:ascii="Arial" w:hAnsi="Arial" w:cs="Arial"/>
          <w:b/>
          <w:sz w:val="24"/>
          <w:szCs w:val="24"/>
        </w:rPr>
      </w:pPr>
    </w:p>
    <w:p w14:paraId="05253D1B" w14:textId="5EDEBA01" w:rsidR="00C0784D" w:rsidRPr="00886B97" w:rsidRDefault="00EF5CC2" w:rsidP="00886B97">
      <w:pPr>
        <w:rPr>
          <w:rFonts w:ascii="Arial" w:hAnsi="Arial" w:cs="Arial"/>
          <w:b/>
          <w:sz w:val="24"/>
          <w:szCs w:val="24"/>
        </w:rPr>
      </w:pPr>
      <w:r w:rsidRPr="009A6828">
        <w:rPr>
          <w:rFonts w:ascii="Arial" w:hAnsi="Arial" w:cs="Arial"/>
          <w:b/>
          <w:sz w:val="24"/>
          <w:szCs w:val="24"/>
        </w:rPr>
        <w:lastRenderedPageBreak/>
        <w:t>3.2.2</w:t>
      </w:r>
      <w:r w:rsidRPr="00976D06">
        <w:rPr>
          <w:rFonts w:ascii="Arial" w:hAnsi="Arial" w:cs="Arial"/>
          <w:b/>
          <w:sz w:val="24"/>
          <w:szCs w:val="24"/>
        </w:rPr>
        <w:t xml:space="preserve"> </w:t>
      </w:r>
      <w:r w:rsidRPr="000D5FC9">
        <w:rPr>
          <w:rFonts w:ascii="Arial" w:hAnsi="Arial" w:cs="Arial"/>
          <w:b/>
          <w:sz w:val="24"/>
          <w:szCs w:val="24"/>
        </w:rPr>
        <w:t>Gathering the Evidence for Academic Programs in Mindfulness Meditation</w:t>
      </w:r>
      <w:r w:rsidRPr="00976D06">
        <w:rPr>
          <w:rFonts w:ascii="Arial" w:hAnsi="Arial" w:cs="Arial"/>
          <w:b/>
          <w:sz w:val="24"/>
          <w:szCs w:val="24"/>
        </w:rPr>
        <w:t xml:space="preserve"> </w:t>
      </w:r>
    </w:p>
    <w:p w14:paraId="2D7B72E5" w14:textId="1B28E6A4" w:rsidR="009B1AED" w:rsidRPr="009B1AED" w:rsidRDefault="009B1AED" w:rsidP="009B1AED">
      <w:pPr>
        <w:pStyle w:val="BodyA"/>
        <w:ind w:left="-709"/>
        <w:jc w:val="center"/>
        <w:rPr>
          <w:rFonts w:ascii="Arial" w:hAnsi="Arial" w:cs="Arial"/>
          <w:b/>
        </w:rPr>
      </w:pPr>
      <w:r w:rsidRPr="008C3A32">
        <w:rPr>
          <w:rFonts w:ascii="Arial" w:hAnsi="Arial" w:cs="Arial"/>
          <w:b/>
          <w:u w:val="single"/>
        </w:rPr>
        <w:t>TABLE 1</w:t>
      </w:r>
      <w:r w:rsidRPr="008C3A32">
        <w:rPr>
          <w:rFonts w:ascii="Arial" w:hAnsi="Arial" w:cs="Arial"/>
          <w:b/>
        </w:rPr>
        <w:t xml:space="preserve">: Mindfulness Programs offered in the </w:t>
      </w:r>
      <w:r w:rsidRPr="000D5FC9">
        <w:rPr>
          <w:rFonts w:ascii="Arial" w:hAnsi="Arial" w:cs="Arial"/>
          <w:b/>
        </w:rPr>
        <w:t>United States</w:t>
      </w:r>
    </w:p>
    <w:p w14:paraId="73F391BB" w14:textId="77777777" w:rsidR="009B1AED" w:rsidRPr="008A2F0B" w:rsidRDefault="009B1AED" w:rsidP="009B1AED">
      <w:pPr>
        <w:pStyle w:val="BodyA"/>
        <w:ind w:left="-709"/>
        <w:jc w:val="center"/>
        <w:rPr>
          <w:rFonts w:ascii="Times New Roman Bold" w:hAnsi="Times New Roman Bold"/>
        </w:rPr>
      </w:pPr>
    </w:p>
    <w:tbl>
      <w:tblPr>
        <w:tblStyle w:val="TableGrid"/>
        <w:tblW w:w="11197" w:type="dxa"/>
        <w:jc w:val="center"/>
        <w:tblInd w:w="-459" w:type="dxa"/>
        <w:tblLayout w:type="fixed"/>
        <w:tblLook w:val="04A0" w:firstRow="1" w:lastRow="0" w:firstColumn="1" w:lastColumn="0" w:noHBand="0" w:noVBand="1"/>
      </w:tblPr>
      <w:tblGrid>
        <w:gridCol w:w="1276"/>
        <w:gridCol w:w="2002"/>
        <w:gridCol w:w="1967"/>
        <w:gridCol w:w="2126"/>
        <w:gridCol w:w="1985"/>
        <w:gridCol w:w="1841"/>
      </w:tblGrid>
      <w:tr w:rsidR="009B1AED" w:rsidRPr="009B1AED" w14:paraId="3C81788D" w14:textId="77777777" w:rsidTr="00886B97">
        <w:trPr>
          <w:jc w:val="center"/>
        </w:trPr>
        <w:tc>
          <w:tcPr>
            <w:tcW w:w="1276" w:type="dxa"/>
            <w:shd w:val="clear" w:color="auto" w:fill="BFBFBF" w:themeFill="background1" w:themeFillShade="BF"/>
          </w:tcPr>
          <w:p w14:paraId="622AAB44" w14:textId="77777777" w:rsidR="009B1AED" w:rsidRPr="009B1AED" w:rsidRDefault="009B1AED" w:rsidP="009B1AED">
            <w:pPr>
              <w:rPr>
                <w:rFonts w:ascii="Arial" w:hAnsi="Arial" w:cs="Arial"/>
                <w:b/>
                <w:sz w:val="20"/>
                <w:szCs w:val="20"/>
              </w:rPr>
            </w:pPr>
          </w:p>
          <w:p w14:paraId="0ADD5B94" w14:textId="21F09101" w:rsidR="009B1AED" w:rsidRPr="009B1AED" w:rsidRDefault="009B1AED" w:rsidP="009B1AED">
            <w:pPr>
              <w:jc w:val="center"/>
              <w:rPr>
                <w:rFonts w:ascii="Arial" w:hAnsi="Arial" w:cs="Arial"/>
                <w:b/>
                <w:sz w:val="20"/>
                <w:szCs w:val="20"/>
              </w:rPr>
            </w:pPr>
            <w:r w:rsidRPr="009B1AED">
              <w:rPr>
                <w:rFonts w:ascii="Arial" w:hAnsi="Arial" w:cs="Arial"/>
                <w:b/>
                <w:sz w:val="20"/>
                <w:szCs w:val="20"/>
              </w:rPr>
              <w:t>University</w:t>
            </w:r>
          </w:p>
        </w:tc>
        <w:tc>
          <w:tcPr>
            <w:tcW w:w="2002" w:type="dxa"/>
            <w:shd w:val="clear" w:color="auto" w:fill="BFBFBF" w:themeFill="background1" w:themeFillShade="BF"/>
          </w:tcPr>
          <w:p w14:paraId="690F01C6" w14:textId="77777777" w:rsidR="009B1AED" w:rsidRPr="009B1AED" w:rsidRDefault="00F850D8" w:rsidP="009B1AED">
            <w:pPr>
              <w:rPr>
                <w:rFonts w:ascii="Arial" w:hAnsi="Arial" w:cs="Arial"/>
                <w:b/>
                <w:sz w:val="20"/>
                <w:szCs w:val="20"/>
              </w:rPr>
            </w:pPr>
            <w:hyperlink r:id="rId17" w:history="1">
              <w:r w:rsidR="009B1AED" w:rsidRPr="009B1AED">
                <w:rPr>
                  <w:rStyle w:val="Hyperlink"/>
                  <w:rFonts w:ascii="Arial" w:hAnsi="Arial" w:cs="Arial"/>
                  <w:b/>
                  <w:sz w:val="20"/>
                  <w:szCs w:val="20"/>
                </w:rPr>
                <w:t>UCSD- Center for Mindfulness Meditation</w:t>
              </w:r>
            </w:hyperlink>
          </w:p>
        </w:tc>
        <w:tc>
          <w:tcPr>
            <w:tcW w:w="1967" w:type="dxa"/>
            <w:shd w:val="clear" w:color="auto" w:fill="BFBFBF" w:themeFill="background1" w:themeFillShade="BF"/>
          </w:tcPr>
          <w:p w14:paraId="7FC3EDEE" w14:textId="77777777" w:rsidR="009B1AED" w:rsidRPr="009B1AED" w:rsidRDefault="00F850D8" w:rsidP="009B1AED">
            <w:pPr>
              <w:rPr>
                <w:rFonts w:ascii="Arial" w:hAnsi="Arial" w:cs="Arial"/>
                <w:b/>
                <w:sz w:val="20"/>
                <w:szCs w:val="20"/>
              </w:rPr>
            </w:pPr>
            <w:hyperlink r:id="rId18" w:history="1">
              <w:r w:rsidR="009B1AED" w:rsidRPr="009B1AED">
                <w:rPr>
                  <w:rStyle w:val="Hyperlink"/>
                  <w:rFonts w:ascii="Arial" w:hAnsi="Arial" w:cs="Arial"/>
                  <w:b/>
                  <w:sz w:val="20"/>
                  <w:szCs w:val="20"/>
                </w:rPr>
                <w:t>UCLA-Mindfulness Awareness Research Center</w:t>
              </w:r>
            </w:hyperlink>
          </w:p>
        </w:tc>
        <w:tc>
          <w:tcPr>
            <w:tcW w:w="2126" w:type="dxa"/>
            <w:shd w:val="clear" w:color="auto" w:fill="BFBFBF" w:themeFill="background1" w:themeFillShade="BF"/>
          </w:tcPr>
          <w:p w14:paraId="1A8BBDF9" w14:textId="77777777" w:rsidR="009B1AED" w:rsidRPr="009B1AED" w:rsidRDefault="00F850D8" w:rsidP="009B1AED">
            <w:pPr>
              <w:rPr>
                <w:rFonts w:ascii="Arial" w:hAnsi="Arial" w:cs="Arial"/>
                <w:b/>
                <w:sz w:val="20"/>
                <w:szCs w:val="20"/>
              </w:rPr>
            </w:pPr>
            <w:hyperlink r:id="rId19" w:history="1">
              <w:r w:rsidR="009B1AED" w:rsidRPr="009B1AED">
                <w:rPr>
                  <w:rStyle w:val="Hyperlink"/>
                  <w:rFonts w:ascii="Arial" w:hAnsi="Arial" w:cs="Arial"/>
                  <w:b/>
                  <w:sz w:val="20"/>
                  <w:szCs w:val="20"/>
                </w:rPr>
                <w:t>Massachusetts Medical School (Oasis Institute)</w:t>
              </w:r>
            </w:hyperlink>
          </w:p>
        </w:tc>
        <w:tc>
          <w:tcPr>
            <w:tcW w:w="1985" w:type="dxa"/>
            <w:shd w:val="clear" w:color="auto" w:fill="BFBFBF" w:themeFill="background1" w:themeFillShade="BF"/>
          </w:tcPr>
          <w:p w14:paraId="7E03AC54" w14:textId="77777777" w:rsidR="009B1AED" w:rsidRPr="009B1AED" w:rsidRDefault="00F850D8" w:rsidP="009B1AED">
            <w:pPr>
              <w:rPr>
                <w:rFonts w:ascii="Arial" w:hAnsi="Arial" w:cs="Arial"/>
                <w:b/>
                <w:sz w:val="20"/>
                <w:szCs w:val="20"/>
              </w:rPr>
            </w:pPr>
            <w:hyperlink r:id="rId20" w:history="1">
              <w:r w:rsidR="009B1AED" w:rsidRPr="009B1AED">
                <w:rPr>
                  <w:rStyle w:val="Hyperlink"/>
                  <w:rFonts w:ascii="Arial" w:hAnsi="Arial" w:cs="Arial"/>
                  <w:b/>
                  <w:sz w:val="20"/>
                  <w:szCs w:val="20"/>
                </w:rPr>
                <w:t>University of Pennsylvania-Penn Medicine for Mindfulness Meditation</w:t>
              </w:r>
            </w:hyperlink>
          </w:p>
        </w:tc>
        <w:tc>
          <w:tcPr>
            <w:tcW w:w="1841" w:type="dxa"/>
            <w:shd w:val="clear" w:color="auto" w:fill="BFBFBF" w:themeFill="background1" w:themeFillShade="BF"/>
          </w:tcPr>
          <w:p w14:paraId="6DF71F87" w14:textId="77777777" w:rsidR="009B1AED" w:rsidRPr="009B1AED" w:rsidRDefault="00F850D8" w:rsidP="009B1AED">
            <w:pPr>
              <w:rPr>
                <w:rFonts w:ascii="Arial" w:hAnsi="Arial" w:cs="Arial"/>
                <w:b/>
                <w:sz w:val="20"/>
                <w:szCs w:val="20"/>
              </w:rPr>
            </w:pPr>
            <w:hyperlink r:id="rId21" w:history="1">
              <w:r w:rsidR="009B1AED" w:rsidRPr="009B1AED">
                <w:rPr>
                  <w:rStyle w:val="Hyperlink"/>
                  <w:rFonts w:ascii="Arial" w:hAnsi="Arial" w:cs="Arial"/>
                  <w:b/>
                  <w:sz w:val="20"/>
                  <w:szCs w:val="20"/>
                </w:rPr>
                <w:t>Antioch University, New England</w:t>
              </w:r>
            </w:hyperlink>
          </w:p>
        </w:tc>
      </w:tr>
      <w:tr w:rsidR="009B1AED" w:rsidRPr="009B1AED" w14:paraId="2AB41457" w14:textId="77777777" w:rsidTr="00886B97">
        <w:trPr>
          <w:jc w:val="center"/>
        </w:trPr>
        <w:tc>
          <w:tcPr>
            <w:tcW w:w="1276" w:type="dxa"/>
            <w:shd w:val="clear" w:color="auto" w:fill="auto"/>
          </w:tcPr>
          <w:p w14:paraId="4DFA9276" w14:textId="77777777" w:rsidR="009B1AED" w:rsidRPr="009B1AED" w:rsidRDefault="009B1AED" w:rsidP="009B1AED">
            <w:pPr>
              <w:jc w:val="center"/>
              <w:rPr>
                <w:rFonts w:ascii="Arial" w:hAnsi="Arial" w:cs="Arial"/>
                <w:b/>
                <w:sz w:val="20"/>
                <w:szCs w:val="20"/>
              </w:rPr>
            </w:pPr>
          </w:p>
          <w:p w14:paraId="20D19F85" w14:textId="77777777" w:rsidR="009B1AED" w:rsidRPr="009B1AED" w:rsidRDefault="009B1AED" w:rsidP="009B1AED">
            <w:pPr>
              <w:jc w:val="center"/>
              <w:rPr>
                <w:rFonts w:ascii="Arial" w:hAnsi="Arial" w:cs="Arial"/>
                <w:b/>
                <w:sz w:val="20"/>
                <w:szCs w:val="20"/>
              </w:rPr>
            </w:pPr>
          </w:p>
          <w:p w14:paraId="24E18550" w14:textId="77777777" w:rsidR="009B1AED" w:rsidRPr="009B1AED" w:rsidRDefault="009B1AED" w:rsidP="009B1AED">
            <w:pPr>
              <w:jc w:val="center"/>
              <w:rPr>
                <w:rFonts w:ascii="Arial" w:hAnsi="Arial" w:cs="Arial"/>
                <w:b/>
                <w:sz w:val="20"/>
                <w:szCs w:val="20"/>
              </w:rPr>
            </w:pPr>
          </w:p>
          <w:p w14:paraId="7AC4194A" w14:textId="77777777" w:rsidR="009B1AED" w:rsidRPr="009B1AED" w:rsidRDefault="009B1AED" w:rsidP="009B1AED">
            <w:pPr>
              <w:jc w:val="center"/>
              <w:rPr>
                <w:rFonts w:ascii="Arial" w:hAnsi="Arial" w:cs="Arial"/>
                <w:b/>
                <w:sz w:val="20"/>
                <w:szCs w:val="20"/>
              </w:rPr>
            </w:pPr>
          </w:p>
          <w:p w14:paraId="500B13CF" w14:textId="77777777" w:rsidR="009B1AED" w:rsidRPr="009B1AED" w:rsidRDefault="009B1AED" w:rsidP="009B1AED">
            <w:pPr>
              <w:jc w:val="center"/>
              <w:rPr>
                <w:rFonts w:ascii="Arial" w:hAnsi="Arial" w:cs="Arial"/>
                <w:b/>
                <w:sz w:val="20"/>
                <w:szCs w:val="20"/>
              </w:rPr>
            </w:pPr>
          </w:p>
          <w:p w14:paraId="69B37A47" w14:textId="77777777" w:rsidR="009B1AED" w:rsidRPr="009B1AED" w:rsidRDefault="009B1AED" w:rsidP="009B1AED">
            <w:pPr>
              <w:jc w:val="center"/>
              <w:rPr>
                <w:rFonts w:ascii="Arial" w:hAnsi="Arial" w:cs="Arial"/>
                <w:b/>
                <w:sz w:val="20"/>
                <w:szCs w:val="20"/>
              </w:rPr>
            </w:pPr>
            <w:r w:rsidRPr="009B1AED">
              <w:rPr>
                <w:rFonts w:ascii="Arial" w:hAnsi="Arial" w:cs="Arial"/>
                <w:b/>
                <w:sz w:val="20"/>
                <w:szCs w:val="20"/>
              </w:rPr>
              <w:t>Programs</w:t>
            </w:r>
          </w:p>
        </w:tc>
        <w:tc>
          <w:tcPr>
            <w:tcW w:w="2002" w:type="dxa"/>
            <w:shd w:val="clear" w:color="auto" w:fill="auto"/>
          </w:tcPr>
          <w:p w14:paraId="2566E4B1" w14:textId="77777777" w:rsidR="009B1AED" w:rsidRPr="009B1AED" w:rsidRDefault="009B1AED" w:rsidP="009B1AED">
            <w:pPr>
              <w:pStyle w:val="ListParagraph"/>
              <w:numPr>
                <w:ilvl w:val="0"/>
                <w:numId w:val="20"/>
              </w:numPr>
              <w:ind w:left="175" w:hanging="281"/>
              <w:rPr>
                <w:rFonts w:ascii="Arial" w:hAnsi="Arial" w:cs="Arial"/>
              </w:rPr>
            </w:pPr>
            <w:r w:rsidRPr="009B1AED">
              <w:rPr>
                <w:rFonts w:ascii="Arial" w:hAnsi="Arial" w:cs="Arial"/>
                <w:b/>
              </w:rPr>
              <w:t>Certification Programs:</w:t>
            </w:r>
            <w:r w:rsidRPr="009B1AED">
              <w:rPr>
                <w:rFonts w:ascii="Arial" w:hAnsi="Arial" w:cs="Arial"/>
              </w:rPr>
              <w:t xml:space="preserve"> MBSR; MSC; MBCT Teacher Certifications</w:t>
            </w:r>
          </w:p>
          <w:p w14:paraId="77601E2F" w14:textId="77777777" w:rsidR="009B1AED" w:rsidRPr="009B1AED" w:rsidRDefault="009B1AED" w:rsidP="009B1AED">
            <w:pPr>
              <w:pStyle w:val="ListParagraph"/>
              <w:numPr>
                <w:ilvl w:val="0"/>
                <w:numId w:val="20"/>
              </w:numPr>
              <w:ind w:left="201" w:hanging="283"/>
              <w:rPr>
                <w:rFonts w:ascii="Arial" w:hAnsi="Arial" w:cs="Arial"/>
              </w:rPr>
            </w:pPr>
            <w:r w:rsidRPr="009B1AED">
              <w:rPr>
                <w:rFonts w:ascii="Arial" w:hAnsi="Arial" w:cs="Arial"/>
                <w:b/>
              </w:rPr>
              <w:t>Professional Training (Continuing Education Credits):</w:t>
            </w:r>
            <w:r w:rsidRPr="009B1AED">
              <w:rPr>
                <w:rFonts w:ascii="Arial" w:hAnsi="Arial" w:cs="Arial"/>
              </w:rPr>
              <w:t xml:space="preserve"> ATT; MBCP; MBCT; MBRP; MBSR; MECL1; MSC; Mindfulness for ADHD</w:t>
            </w:r>
          </w:p>
          <w:p w14:paraId="3D72E0A5" w14:textId="77777777" w:rsidR="009B1AED" w:rsidRPr="009B1AED" w:rsidRDefault="009B1AED" w:rsidP="009B1AED">
            <w:pPr>
              <w:pStyle w:val="ListParagraph"/>
              <w:numPr>
                <w:ilvl w:val="0"/>
                <w:numId w:val="20"/>
              </w:numPr>
              <w:ind w:left="201" w:hanging="283"/>
              <w:rPr>
                <w:rFonts w:ascii="Arial" w:hAnsi="Arial" w:cs="Arial"/>
              </w:rPr>
            </w:pPr>
            <w:r w:rsidRPr="009B1AED">
              <w:rPr>
                <w:rFonts w:ascii="Arial" w:hAnsi="Arial" w:cs="Arial"/>
                <w:b/>
              </w:rPr>
              <w:t>Public Programs:</w:t>
            </w:r>
            <w:r w:rsidRPr="009B1AED">
              <w:rPr>
                <w:rFonts w:ascii="Arial" w:hAnsi="Arial" w:cs="Arial"/>
              </w:rPr>
              <w:t xml:space="preserve"> Bridging the Hearts &amp; Minds of Youth; MSC; mPEAK</w:t>
            </w:r>
          </w:p>
        </w:tc>
        <w:tc>
          <w:tcPr>
            <w:tcW w:w="1967" w:type="dxa"/>
            <w:shd w:val="clear" w:color="auto" w:fill="auto"/>
          </w:tcPr>
          <w:p w14:paraId="7B20DF3F" w14:textId="77777777" w:rsidR="009B1AED" w:rsidRPr="009B1AED" w:rsidRDefault="009B1AED" w:rsidP="009B1AED">
            <w:pPr>
              <w:pStyle w:val="ListParagraph"/>
              <w:numPr>
                <w:ilvl w:val="0"/>
                <w:numId w:val="21"/>
              </w:numPr>
              <w:ind w:left="176" w:hanging="284"/>
              <w:rPr>
                <w:rFonts w:ascii="Arial" w:hAnsi="Arial" w:cs="Arial"/>
              </w:rPr>
            </w:pPr>
            <w:r w:rsidRPr="009B1AED">
              <w:rPr>
                <w:rFonts w:ascii="Arial" w:hAnsi="Arial" w:cs="Arial"/>
                <w:b/>
              </w:rPr>
              <w:t xml:space="preserve">Certification Programs: </w:t>
            </w:r>
            <w:r w:rsidRPr="009B1AED">
              <w:rPr>
                <w:rFonts w:ascii="Arial" w:hAnsi="Arial" w:cs="Arial"/>
              </w:rPr>
              <w:t>Certification in Mindfulness (CFM)</w:t>
            </w:r>
          </w:p>
          <w:p w14:paraId="372174C4" w14:textId="77777777" w:rsidR="009B1AED" w:rsidRPr="009B1AED" w:rsidRDefault="009B1AED" w:rsidP="009B1AED">
            <w:pPr>
              <w:pStyle w:val="ListParagraph"/>
              <w:numPr>
                <w:ilvl w:val="0"/>
                <w:numId w:val="21"/>
              </w:numPr>
              <w:ind w:left="187" w:hanging="284"/>
              <w:rPr>
                <w:rFonts w:ascii="Arial" w:hAnsi="Arial" w:cs="Arial"/>
              </w:rPr>
            </w:pPr>
            <w:r w:rsidRPr="009B1AED">
              <w:rPr>
                <w:rFonts w:ascii="Arial" w:hAnsi="Arial" w:cs="Arial"/>
                <w:b/>
              </w:rPr>
              <w:t xml:space="preserve">Professional Training (Continuing Education Credits): </w:t>
            </w:r>
            <w:r w:rsidRPr="009B1AED">
              <w:rPr>
                <w:rFonts w:ascii="Arial" w:hAnsi="Arial" w:cs="Arial"/>
              </w:rPr>
              <w:t>MAP classes; Workshops</w:t>
            </w:r>
          </w:p>
          <w:p w14:paraId="198946DE" w14:textId="77777777" w:rsidR="009B1AED" w:rsidRPr="009B1AED" w:rsidRDefault="009B1AED" w:rsidP="009B1AED">
            <w:pPr>
              <w:pStyle w:val="ListParagraph"/>
              <w:numPr>
                <w:ilvl w:val="0"/>
                <w:numId w:val="21"/>
              </w:numPr>
              <w:ind w:left="187" w:hanging="284"/>
              <w:rPr>
                <w:rFonts w:ascii="Arial" w:hAnsi="Arial" w:cs="Arial"/>
              </w:rPr>
            </w:pPr>
            <w:r w:rsidRPr="009B1AED">
              <w:rPr>
                <w:rFonts w:ascii="Arial" w:hAnsi="Arial" w:cs="Arial"/>
                <w:b/>
              </w:rPr>
              <w:t>Public Programs:</w:t>
            </w:r>
            <w:r w:rsidRPr="009B1AED">
              <w:rPr>
                <w:rFonts w:ascii="Arial" w:hAnsi="Arial" w:cs="Arial"/>
              </w:rPr>
              <w:t xml:space="preserve"> Online classes, Retreats, Drop-in-meditation, IPP, Youth Mindfulness, weekly community practice, C-space for UCLA employees</w:t>
            </w:r>
          </w:p>
        </w:tc>
        <w:tc>
          <w:tcPr>
            <w:tcW w:w="2126" w:type="dxa"/>
            <w:shd w:val="clear" w:color="auto" w:fill="auto"/>
          </w:tcPr>
          <w:p w14:paraId="427066F3" w14:textId="77777777" w:rsidR="009B1AED" w:rsidRPr="009B1AED" w:rsidRDefault="009B1AED" w:rsidP="009B1AED">
            <w:pPr>
              <w:pStyle w:val="ListParagraph"/>
              <w:numPr>
                <w:ilvl w:val="0"/>
                <w:numId w:val="22"/>
              </w:numPr>
              <w:ind w:left="149" w:hanging="283"/>
              <w:rPr>
                <w:rFonts w:ascii="Arial" w:hAnsi="Arial" w:cs="Arial"/>
              </w:rPr>
            </w:pPr>
            <w:r w:rsidRPr="009B1AED">
              <w:rPr>
                <w:rFonts w:ascii="Arial" w:hAnsi="Arial" w:cs="Arial"/>
                <w:b/>
              </w:rPr>
              <w:t xml:space="preserve">Certification Programs: </w:t>
            </w:r>
            <w:r w:rsidRPr="009B1AED">
              <w:rPr>
                <w:rFonts w:ascii="Arial" w:hAnsi="Arial" w:cs="Arial"/>
              </w:rPr>
              <w:t>MBSR Teacher Training &amp; Certification</w:t>
            </w:r>
          </w:p>
          <w:p w14:paraId="6D2A49DF" w14:textId="77777777" w:rsidR="009B1AED" w:rsidRPr="009B1AED" w:rsidRDefault="009B1AED" w:rsidP="009B1AED">
            <w:pPr>
              <w:pStyle w:val="ListParagraph"/>
              <w:numPr>
                <w:ilvl w:val="0"/>
                <w:numId w:val="22"/>
              </w:numPr>
              <w:ind w:left="149" w:hanging="257"/>
              <w:rPr>
                <w:rFonts w:ascii="Arial" w:hAnsi="Arial" w:cs="Arial"/>
              </w:rPr>
            </w:pPr>
            <w:r w:rsidRPr="009B1AED">
              <w:rPr>
                <w:rFonts w:ascii="Arial" w:hAnsi="Arial" w:cs="Arial"/>
                <w:b/>
              </w:rPr>
              <w:t xml:space="preserve">Continuing Education: </w:t>
            </w:r>
            <w:r w:rsidRPr="009B1AED">
              <w:rPr>
                <w:rFonts w:ascii="Arial" w:hAnsi="Arial" w:cs="Arial"/>
              </w:rPr>
              <w:t>Workshops &amp; other initiatives</w:t>
            </w:r>
          </w:p>
          <w:p w14:paraId="0A60E8CD" w14:textId="77777777" w:rsidR="009B1AED" w:rsidRPr="009B1AED" w:rsidRDefault="009B1AED" w:rsidP="009B1AED">
            <w:pPr>
              <w:pStyle w:val="ListParagraph"/>
              <w:numPr>
                <w:ilvl w:val="0"/>
                <w:numId w:val="22"/>
              </w:numPr>
              <w:ind w:left="224" w:hanging="332"/>
              <w:rPr>
                <w:rFonts w:ascii="Arial" w:hAnsi="Arial" w:cs="Arial"/>
              </w:rPr>
            </w:pPr>
            <w:r w:rsidRPr="009B1AED">
              <w:rPr>
                <w:rFonts w:ascii="Arial" w:hAnsi="Arial" w:cs="Arial"/>
                <w:b/>
              </w:rPr>
              <w:t>Professional Consultation</w:t>
            </w:r>
          </w:p>
        </w:tc>
        <w:tc>
          <w:tcPr>
            <w:tcW w:w="1985" w:type="dxa"/>
            <w:shd w:val="clear" w:color="auto" w:fill="auto"/>
          </w:tcPr>
          <w:p w14:paraId="42CFAC75" w14:textId="77777777" w:rsidR="009B1AED" w:rsidRPr="009B1AED" w:rsidRDefault="009B1AED" w:rsidP="009B1AED">
            <w:pPr>
              <w:pStyle w:val="ListParagraph"/>
              <w:numPr>
                <w:ilvl w:val="0"/>
                <w:numId w:val="23"/>
              </w:numPr>
              <w:ind w:left="112" w:hanging="244"/>
              <w:rPr>
                <w:rFonts w:ascii="Arial" w:hAnsi="Arial" w:cs="Arial"/>
              </w:rPr>
            </w:pPr>
            <w:r w:rsidRPr="009B1AED">
              <w:rPr>
                <w:rFonts w:ascii="Arial" w:hAnsi="Arial" w:cs="Arial"/>
                <w:b/>
              </w:rPr>
              <w:t xml:space="preserve">Certification Programs: </w:t>
            </w:r>
            <w:r w:rsidRPr="009B1AED">
              <w:rPr>
                <w:rFonts w:ascii="Arial" w:hAnsi="Arial" w:cs="Arial"/>
              </w:rPr>
              <w:t>MBSR Teacher Training &amp; Certification</w:t>
            </w:r>
          </w:p>
          <w:p w14:paraId="3417CFE2" w14:textId="77777777" w:rsidR="009B1AED" w:rsidRPr="009B1AED" w:rsidRDefault="009B1AED" w:rsidP="009B1AED">
            <w:pPr>
              <w:pStyle w:val="ListParagraph"/>
              <w:numPr>
                <w:ilvl w:val="0"/>
                <w:numId w:val="23"/>
              </w:numPr>
              <w:ind w:left="167" w:hanging="284"/>
              <w:rPr>
                <w:rFonts w:ascii="Arial" w:hAnsi="Arial" w:cs="Arial"/>
              </w:rPr>
            </w:pPr>
            <w:r w:rsidRPr="009B1AED">
              <w:rPr>
                <w:rFonts w:ascii="Arial" w:hAnsi="Arial" w:cs="Arial"/>
                <w:b/>
              </w:rPr>
              <w:t xml:space="preserve">Professional Development and Training: </w:t>
            </w:r>
            <w:r w:rsidRPr="009B1AED">
              <w:rPr>
                <w:rFonts w:ascii="Arial" w:hAnsi="Arial" w:cs="Arial"/>
              </w:rPr>
              <w:t>Mindfulness in Healthcare (CE credits); Mindfulness in Education; Mindfulness at work and in leadership</w:t>
            </w:r>
          </w:p>
          <w:p w14:paraId="108EE09B" w14:textId="77777777" w:rsidR="009B1AED" w:rsidRPr="009B1AED" w:rsidRDefault="009B1AED" w:rsidP="009B1AED">
            <w:pPr>
              <w:pStyle w:val="ListParagraph"/>
              <w:numPr>
                <w:ilvl w:val="0"/>
                <w:numId w:val="23"/>
              </w:numPr>
              <w:ind w:left="167" w:hanging="284"/>
              <w:rPr>
                <w:rFonts w:ascii="Arial" w:hAnsi="Arial" w:cs="Arial"/>
              </w:rPr>
            </w:pPr>
            <w:r w:rsidRPr="009B1AED">
              <w:rPr>
                <w:rFonts w:ascii="Arial" w:hAnsi="Arial" w:cs="Arial"/>
                <w:b/>
              </w:rPr>
              <w:t>Advances Courses</w:t>
            </w:r>
          </w:p>
        </w:tc>
        <w:tc>
          <w:tcPr>
            <w:tcW w:w="1841" w:type="dxa"/>
            <w:shd w:val="clear" w:color="auto" w:fill="auto"/>
          </w:tcPr>
          <w:p w14:paraId="544B4312" w14:textId="77777777" w:rsidR="009B1AED" w:rsidRPr="009B1AED" w:rsidRDefault="009B1AED" w:rsidP="009B1AED">
            <w:pPr>
              <w:pStyle w:val="ListParagraph"/>
              <w:numPr>
                <w:ilvl w:val="0"/>
                <w:numId w:val="24"/>
              </w:numPr>
              <w:ind w:left="175" w:right="-110" w:hanging="283"/>
              <w:rPr>
                <w:rFonts w:ascii="Arial" w:hAnsi="Arial" w:cs="Arial"/>
                <w:b/>
              </w:rPr>
            </w:pPr>
            <w:r w:rsidRPr="009B1AED">
              <w:rPr>
                <w:rFonts w:ascii="Arial" w:hAnsi="Arial" w:cs="Arial"/>
                <w:b/>
              </w:rPr>
              <w:t>Mindfulness for Educators (Med)</w:t>
            </w:r>
          </w:p>
          <w:p w14:paraId="6658DC2F" w14:textId="77777777" w:rsidR="009B1AED" w:rsidRPr="009B1AED" w:rsidRDefault="009B1AED" w:rsidP="009B1AED">
            <w:pPr>
              <w:ind w:right="-110"/>
              <w:rPr>
                <w:rFonts w:ascii="Arial" w:hAnsi="Arial" w:cs="Arial"/>
                <w:b/>
                <w:sz w:val="20"/>
                <w:szCs w:val="20"/>
              </w:rPr>
            </w:pPr>
          </w:p>
          <w:p w14:paraId="7A03DE52" w14:textId="77777777" w:rsidR="009B1AED" w:rsidRPr="009B1AED" w:rsidRDefault="009B1AED" w:rsidP="009B1AED">
            <w:pPr>
              <w:ind w:right="-110"/>
              <w:rPr>
                <w:rFonts w:ascii="Arial" w:hAnsi="Arial" w:cs="Arial"/>
                <w:b/>
                <w:sz w:val="20"/>
                <w:szCs w:val="20"/>
              </w:rPr>
            </w:pPr>
          </w:p>
          <w:p w14:paraId="0174FB89" w14:textId="77777777" w:rsidR="009B1AED" w:rsidRPr="009B1AED" w:rsidRDefault="009B1AED" w:rsidP="009B1AED">
            <w:pPr>
              <w:ind w:right="-110"/>
              <w:rPr>
                <w:rFonts w:ascii="Arial" w:hAnsi="Arial" w:cs="Arial"/>
                <w:b/>
                <w:sz w:val="20"/>
                <w:szCs w:val="20"/>
              </w:rPr>
            </w:pPr>
          </w:p>
          <w:p w14:paraId="7FE2611A" w14:textId="77777777" w:rsidR="009B1AED" w:rsidRPr="009B1AED" w:rsidRDefault="009B1AED" w:rsidP="009B1AED">
            <w:pPr>
              <w:pStyle w:val="ListParagraph"/>
              <w:numPr>
                <w:ilvl w:val="0"/>
                <w:numId w:val="24"/>
              </w:numPr>
              <w:ind w:left="175" w:hanging="283"/>
              <w:rPr>
                <w:rFonts w:ascii="Arial" w:hAnsi="Arial" w:cs="Arial"/>
                <w:b/>
              </w:rPr>
            </w:pPr>
            <w:r w:rsidRPr="009B1AED">
              <w:rPr>
                <w:rFonts w:ascii="Arial" w:hAnsi="Arial" w:cs="Arial"/>
                <w:b/>
              </w:rPr>
              <w:t>Mindfulness for Educators Certificate Program</w:t>
            </w:r>
          </w:p>
        </w:tc>
      </w:tr>
      <w:tr w:rsidR="009B1AED" w:rsidRPr="009B1AED" w14:paraId="25AA5A46" w14:textId="77777777" w:rsidTr="00886B97">
        <w:trPr>
          <w:jc w:val="center"/>
        </w:trPr>
        <w:tc>
          <w:tcPr>
            <w:tcW w:w="1276" w:type="dxa"/>
            <w:shd w:val="clear" w:color="auto" w:fill="EAF1DD" w:themeFill="accent3" w:themeFillTint="33"/>
          </w:tcPr>
          <w:p w14:paraId="597D1037" w14:textId="77777777" w:rsidR="009B1AED" w:rsidRPr="009B1AED" w:rsidRDefault="009B1AED" w:rsidP="009B1AED">
            <w:pPr>
              <w:jc w:val="center"/>
              <w:rPr>
                <w:rFonts w:ascii="Arial" w:hAnsi="Arial" w:cs="Arial"/>
                <w:b/>
                <w:sz w:val="20"/>
                <w:szCs w:val="20"/>
              </w:rPr>
            </w:pPr>
          </w:p>
          <w:p w14:paraId="2DE3FA2E" w14:textId="77777777" w:rsidR="009B1AED" w:rsidRPr="009B1AED" w:rsidRDefault="009B1AED" w:rsidP="009B1AED">
            <w:pPr>
              <w:jc w:val="center"/>
              <w:rPr>
                <w:rFonts w:ascii="Arial" w:hAnsi="Arial" w:cs="Arial"/>
                <w:b/>
                <w:sz w:val="20"/>
                <w:szCs w:val="20"/>
              </w:rPr>
            </w:pPr>
          </w:p>
          <w:p w14:paraId="38FCF1F8" w14:textId="77777777" w:rsidR="009B1AED" w:rsidRPr="009B1AED" w:rsidRDefault="009B1AED" w:rsidP="009B1AED">
            <w:pPr>
              <w:jc w:val="center"/>
              <w:rPr>
                <w:rFonts w:ascii="Arial" w:hAnsi="Arial" w:cs="Arial"/>
                <w:b/>
                <w:sz w:val="20"/>
                <w:szCs w:val="20"/>
              </w:rPr>
            </w:pPr>
            <w:r w:rsidRPr="009B1AED">
              <w:rPr>
                <w:rFonts w:ascii="Arial" w:hAnsi="Arial" w:cs="Arial"/>
                <w:b/>
                <w:sz w:val="20"/>
                <w:szCs w:val="20"/>
              </w:rPr>
              <w:t>Target Audience</w:t>
            </w:r>
          </w:p>
        </w:tc>
        <w:tc>
          <w:tcPr>
            <w:tcW w:w="2002" w:type="dxa"/>
            <w:shd w:val="clear" w:color="auto" w:fill="EAF1DD" w:themeFill="accent3" w:themeFillTint="33"/>
          </w:tcPr>
          <w:p w14:paraId="654DF664" w14:textId="77777777" w:rsidR="009B1AED" w:rsidRDefault="009B1AED" w:rsidP="009B1AED">
            <w:pPr>
              <w:jc w:val="center"/>
              <w:rPr>
                <w:rFonts w:ascii="Arial" w:hAnsi="Arial" w:cs="Arial"/>
                <w:b/>
                <w:sz w:val="20"/>
                <w:szCs w:val="20"/>
                <w:u w:val="single"/>
              </w:rPr>
            </w:pPr>
            <w:r w:rsidRPr="009B1AED">
              <w:rPr>
                <w:rFonts w:ascii="Arial" w:hAnsi="Arial" w:cs="Arial"/>
                <w:b/>
                <w:sz w:val="20"/>
                <w:szCs w:val="20"/>
                <w:u w:val="single"/>
              </w:rPr>
              <w:t>Inter-health Professionals</w:t>
            </w:r>
          </w:p>
          <w:p w14:paraId="34D82C8C" w14:textId="7AF25881" w:rsidR="009B1AED" w:rsidRPr="009B1AED" w:rsidRDefault="009B1AED" w:rsidP="009B1AED">
            <w:pPr>
              <w:jc w:val="center"/>
              <w:rPr>
                <w:rFonts w:ascii="Arial" w:hAnsi="Arial" w:cs="Arial"/>
                <w:b/>
                <w:sz w:val="20"/>
                <w:szCs w:val="20"/>
                <w:u w:val="single"/>
              </w:rPr>
            </w:pPr>
            <w:r w:rsidRPr="009B1AED">
              <w:rPr>
                <w:rFonts w:ascii="Arial" w:hAnsi="Arial" w:cs="Arial"/>
                <w:sz w:val="20"/>
                <w:szCs w:val="20"/>
              </w:rPr>
              <w:t>Psychology, coaching, nursing, teaching, physician, researchers, members of the general public</w:t>
            </w:r>
          </w:p>
        </w:tc>
        <w:tc>
          <w:tcPr>
            <w:tcW w:w="1967" w:type="dxa"/>
            <w:shd w:val="clear" w:color="auto" w:fill="EAF1DD" w:themeFill="accent3" w:themeFillTint="33"/>
          </w:tcPr>
          <w:p w14:paraId="6431D27F" w14:textId="77777777" w:rsidR="009B1AED" w:rsidRPr="009B1AED" w:rsidRDefault="009B1AED" w:rsidP="009B1AED">
            <w:pPr>
              <w:jc w:val="center"/>
              <w:rPr>
                <w:rFonts w:ascii="Arial" w:hAnsi="Arial" w:cs="Arial"/>
                <w:sz w:val="20"/>
                <w:szCs w:val="20"/>
              </w:rPr>
            </w:pPr>
          </w:p>
          <w:p w14:paraId="2A76DB5F" w14:textId="77777777" w:rsidR="009B1AED" w:rsidRDefault="009B1AED" w:rsidP="009B1AED">
            <w:pPr>
              <w:rPr>
                <w:rFonts w:ascii="Arial" w:hAnsi="Arial" w:cs="Arial"/>
                <w:sz w:val="20"/>
                <w:szCs w:val="20"/>
              </w:rPr>
            </w:pPr>
            <w:r>
              <w:rPr>
                <w:rFonts w:ascii="Arial" w:hAnsi="Arial" w:cs="Arial"/>
                <w:sz w:val="20"/>
                <w:szCs w:val="20"/>
              </w:rPr>
              <w:t xml:space="preserve"> </w:t>
            </w:r>
          </w:p>
          <w:p w14:paraId="6CE2ABF6" w14:textId="77777777" w:rsidR="009B1AED" w:rsidRPr="009B1AED" w:rsidRDefault="009B1AED" w:rsidP="009B1AED">
            <w:pPr>
              <w:jc w:val="center"/>
              <w:rPr>
                <w:rFonts w:ascii="Arial" w:hAnsi="Arial" w:cs="Arial"/>
                <w:b/>
                <w:sz w:val="20"/>
                <w:szCs w:val="20"/>
              </w:rPr>
            </w:pPr>
            <w:r w:rsidRPr="009B1AED">
              <w:rPr>
                <w:rFonts w:ascii="Arial" w:hAnsi="Arial" w:cs="Arial"/>
                <w:b/>
                <w:sz w:val="20"/>
                <w:szCs w:val="20"/>
              </w:rPr>
              <w:t>Open to the general public</w:t>
            </w:r>
          </w:p>
          <w:p w14:paraId="4EEBE6B1" w14:textId="77777777" w:rsidR="009B1AED" w:rsidRPr="009B1AED" w:rsidRDefault="009B1AED" w:rsidP="009B1AED">
            <w:pPr>
              <w:jc w:val="center"/>
              <w:rPr>
                <w:rFonts w:ascii="Arial" w:hAnsi="Arial" w:cs="Arial"/>
                <w:sz w:val="20"/>
                <w:szCs w:val="20"/>
              </w:rPr>
            </w:pPr>
          </w:p>
        </w:tc>
        <w:tc>
          <w:tcPr>
            <w:tcW w:w="2126" w:type="dxa"/>
            <w:shd w:val="clear" w:color="auto" w:fill="EAF1DD" w:themeFill="accent3" w:themeFillTint="33"/>
          </w:tcPr>
          <w:p w14:paraId="4AFDE48C" w14:textId="77777777" w:rsidR="009B1AED" w:rsidRPr="009B1AED" w:rsidRDefault="009B1AED" w:rsidP="009B1AED">
            <w:pPr>
              <w:ind w:left="-59" w:right="-174"/>
              <w:jc w:val="center"/>
              <w:rPr>
                <w:rFonts w:ascii="Arial" w:hAnsi="Arial" w:cs="Arial"/>
                <w:b/>
                <w:sz w:val="20"/>
                <w:szCs w:val="20"/>
                <w:u w:val="single"/>
              </w:rPr>
            </w:pPr>
          </w:p>
          <w:p w14:paraId="0935BD4F" w14:textId="77777777" w:rsidR="009B1AED" w:rsidRPr="009B1AED" w:rsidRDefault="009B1AED" w:rsidP="009B1AED">
            <w:pPr>
              <w:ind w:left="-59" w:right="-174"/>
              <w:jc w:val="center"/>
              <w:rPr>
                <w:rFonts w:ascii="Arial" w:hAnsi="Arial" w:cs="Arial"/>
                <w:b/>
                <w:sz w:val="20"/>
                <w:szCs w:val="20"/>
                <w:u w:val="single"/>
              </w:rPr>
            </w:pPr>
            <w:r w:rsidRPr="009B1AED">
              <w:rPr>
                <w:rFonts w:ascii="Arial" w:hAnsi="Arial" w:cs="Arial"/>
                <w:b/>
                <w:sz w:val="20"/>
                <w:szCs w:val="20"/>
                <w:u w:val="single"/>
              </w:rPr>
              <w:t>Inter-Professionals</w:t>
            </w:r>
          </w:p>
          <w:p w14:paraId="6DAC2922" w14:textId="77777777" w:rsidR="009B1AED" w:rsidRPr="009B1AED" w:rsidRDefault="009B1AED" w:rsidP="009B1AED">
            <w:pPr>
              <w:ind w:right="-174"/>
              <w:rPr>
                <w:rFonts w:ascii="Arial" w:hAnsi="Arial" w:cs="Arial"/>
                <w:sz w:val="20"/>
                <w:szCs w:val="20"/>
              </w:rPr>
            </w:pPr>
            <w:r w:rsidRPr="009B1AED">
              <w:rPr>
                <w:rFonts w:ascii="Arial" w:hAnsi="Arial" w:cs="Arial"/>
                <w:sz w:val="20"/>
                <w:szCs w:val="20"/>
              </w:rPr>
              <w:t>Medicine, psychology, educators, business, healthcare providers</w:t>
            </w:r>
          </w:p>
        </w:tc>
        <w:tc>
          <w:tcPr>
            <w:tcW w:w="1985" w:type="dxa"/>
            <w:shd w:val="clear" w:color="auto" w:fill="EAF1DD" w:themeFill="accent3" w:themeFillTint="33"/>
          </w:tcPr>
          <w:p w14:paraId="00B2E85A" w14:textId="77777777" w:rsidR="009B1AED" w:rsidRPr="009B1AED" w:rsidRDefault="009B1AED" w:rsidP="009B1AED">
            <w:pPr>
              <w:ind w:left="-59" w:right="-174"/>
              <w:jc w:val="center"/>
              <w:rPr>
                <w:rFonts w:ascii="Arial" w:hAnsi="Arial" w:cs="Arial"/>
                <w:b/>
                <w:sz w:val="20"/>
                <w:szCs w:val="20"/>
                <w:u w:val="single"/>
              </w:rPr>
            </w:pPr>
          </w:p>
          <w:p w14:paraId="4086AEF1" w14:textId="77777777" w:rsidR="009B1AED" w:rsidRDefault="009B1AED" w:rsidP="009B1AED">
            <w:pPr>
              <w:ind w:left="-59" w:right="-174"/>
              <w:jc w:val="center"/>
              <w:rPr>
                <w:rFonts w:ascii="Arial" w:hAnsi="Arial" w:cs="Arial"/>
                <w:b/>
                <w:sz w:val="20"/>
                <w:szCs w:val="20"/>
                <w:u w:val="single"/>
              </w:rPr>
            </w:pPr>
            <w:r w:rsidRPr="009B1AED">
              <w:rPr>
                <w:rFonts w:ascii="Arial" w:hAnsi="Arial" w:cs="Arial"/>
                <w:b/>
                <w:sz w:val="20"/>
                <w:szCs w:val="20"/>
                <w:u w:val="single"/>
              </w:rPr>
              <w:t>Inter-Professionals</w:t>
            </w:r>
          </w:p>
          <w:p w14:paraId="12AA6850" w14:textId="09F236FC" w:rsidR="009B1AED" w:rsidRPr="009B1AED" w:rsidRDefault="009B1AED" w:rsidP="009B1AED">
            <w:pPr>
              <w:ind w:left="-59" w:right="-174"/>
              <w:jc w:val="center"/>
              <w:rPr>
                <w:rFonts w:ascii="Arial" w:hAnsi="Arial" w:cs="Arial"/>
                <w:b/>
                <w:sz w:val="20"/>
                <w:szCs w:val="20"/>
                <w:u w:val="single"/>
              </w:rPr>
            </w:pPr>
            <w:r w:rsidRPr="009B1AED">
              <w:rPr>
                <w:rFonts w:ascii="Arial" w:hAnsi="Arial" w:cs="Arial"/>
                <w:sz w:val="20"/>
                <w:szCs w:val="20"/>
              </w:rPr>
              <w:t xml:space="preserve">Healthcare (psychologists, nurses, doctors), </w:t>
            </w:r>
            <w:r>
              <w:rPr>
                <w:rFonts w:ascii="Arial" w:hAnsi="Arial" w:cs="Arial"/>
                <w:sz w:val="20"/>
                <w:szCs w:val="20"/>
              </w:rPr>
              <w:t>Educators, Work site leaders &amp;</w:t>
            </w:r>
            <w:r w:rsidRPr="009B1AED">
              <w:rPr>
                <w:rFonts w:ascii="Arial" w:hAnsi="Arial" w:cs="Arial"/>
                <w:sz w:val="20"/>
                <w:szCs w:val="20"/>
              </w:rPr>
              <w:t xml:space="preserve"> employees</w:t>
            </w:r>
          </w:p>
        </w:tc>
        <w:tc>
          <w:tcPr>
            <w:tcW w:w="1841" w:type="dxa"/>
            <w:shd w:val="clear" w:color="auto" w:fill="EAF1DD" w:themeFill="accent3" w:themeFillTint="33"/>
          </w:tcPr>
          <w:p w14:paraId="2E708175" w14:textId="77777777" w:rsidR="009B1AED" w:rsidRPr="009B1AED" w:rsidRDefault="009B1AED" w:rsidP="009B1AED">
            <w:pPr>
              <w:jc w:val="center"/>
              <w:rPr>
                <w:rFonts w:ascii="Arial" w:hAnsi="Arial" w:cs="Arial"/>
                <w:b/>
                <w:sz w:val="20"/>
                <w:szCs w:val="20"/>
              </w:rPr>
            </w:pPr>
          </w:p>
          <w:p w14:paraId="2D23286B" w14:textId="77777777" w:rsidR="009B1AED" w:rsidRPr="009B1AED" w:rsidRDefault="009B1AED" w:rsidP="009B1AED">
            <w:pPr>
              <w:jc w:val="center"/>
              <w:rPr>
                <w:rFonts w:ascii="Arial" w:hAnsi="Arial" w:cs="Arial"/>
                <w:b/>
                <w:sz w:val="20"/>
                <w:szCs w:val="20"/>
              </w:rPr>
            </w:pPr>
          </w:p>
          <w:p w14:paraId="76C2AE6C" w14:textId="77777777" w:rsidR="009B1AED" w:rsidRPr="009B1AED" w:rsidRDefault="009B1AED" w:rsidP="009B1AED">
            <w:pPr>
              <w:jc w:val="center"/>
              <w:rPr>
                <w:rFonts w:ascii="Arial" w:hAnsi="Arial" w:cs="Arial"/>
                <w:b/>
                <w:sz w:val="20"/>
                <w:szCs w:val="20"/>
              </w:rPr>
            </w:pPr>
            <w:r w:rsidRPr="009B1AED">
              <w:rPr>
                <w:rFonts w:ascii="Arial" w:hAnsi="Arial" w:cs="Arial"/>
                <w:b/>
                <w:sz w:val="20"/>
                <w:szCs w:val="20"/>
              </w:rPr>
              <w:t>Educators</w:t>
            </w:r>
          </w:p>
        </w:tc>
      </w:tr>
    </w:tbl>
    <w:p w14:paraId="4A22C585" w14:textId="77777777" w:rsidR="00EF5CC2" w:rsidRDefault="00EF5CC2" w:rsidP="009B1AED">
      <w:pPr>
        <w:pStyle w:val="BodyA"/>
        <w:ind w:left="-709"/>
        <w:jc w:val="center"/>
        <w:rPr>
          <w:rFonts w:ascii="Arial" w:hAnsi="Arial" w:cs="Arial"/>
          <w:b/>
          <w:szCs w:val="24"/>
          <w:highlight w:val="yellow"/>
          <w:u w:val="single"/>
        </w:rPr>
      </w:pPr>
    </w:p>
    <w:p w14:paraId="43307006" w14:textId="77777777" w:rsidR="00EF5CC2" w:rsidRDefault="00EF5CC2" w:rsidP="00DF1273">
      <w:pPr>
        <w:pStyle w:val="BodyA"/>
        <w:rPr>
          <w:rFonts w:ascii="Arial" w:hAnsi="Arial" w:cs="Arial"/>
          <w:b/>
          <w:szCs w:val="24"/>
          <w:highlight w:val="yellow"/>
          <w:u w:val="single"/>
        </w:rPr>
      </w:pPr>
    </w:p>
    <w:p w14:paraId="5D8325A1" w14:textId="77777777" w:rsidR="00E61DEF" w:rsidRDefault="00E61DEF" w:rsidP="00DF1273">
      <w:pPr>
        <w:pStyle w:val="BodyA"/>
        <w:rPr>
          <w:rFonts w:ascii="Arial" w:hAnsi="Arial" w:cs="Arial"/>
          <w:b/>
          <w:szCs w:val="24"/>
          <w:highlight w:val="yellow"/>
          <w:u w:val="single"/>
        </w:rPr>
      </w:pPr>
    </w:p>
    <w:p w14:paraId="0B478734" w14:textId="77777777" w:rsidR="00E61DEF" w:rsidRDefault="00E61DEF" w:rsidP="00DF1273">
      <w:pPr>
        <w:pStyle w:val="BodyA"/>
        <w:rPr>
          <w:rFonts w:ascii="Arial" w:hAnsi="Arial" w:cs="Arial"/>
          <w:b/>
          <w:szCs w:val="24"/>
          <w:highlight w:val="yellow"/>
          <w:u w:val="single"/>
        </w:rPr>
      </w:pPr>
    </w:p>
    <w:p w14:paraId="521A9714" w14:textId="77777777" w:rsidR="00E61DEF" w:rsidRDefault="00E61DEF" w:rsidP="00DF1273">
      <w:pPr>
        <w:pStyle w:val="BodyA"/>
        <w:rPr>
          <w:rFonts w:ascii="Arial" w:hAnsi="Arial" w:cs="Arial"/>
          <w:b/>
          <w:szCs w:val="24"/>
          <w:highlight w:val="yellow"/>
          <w:u w:val="single"/>
        </w:rPr>
      </w:pPr>
    </w:p>
    <w:p w14:paraId="6122B527" w14:textId="77777777" w:rsidR="00E61DEF" w:rsidRDefault="00E61DEF" w:rsidP="00DF1273">
      <w:pPr>
        <w:pStyle w:val="BodyA"/>
        <w:rPr>
          <w:rFonts w:ascii="Arial" w:hAnsi="Arial" w:cs="Arial"/>
          <w:b/>
          <w:szCs w:val="24"/>
          <w:highlight w:val="yellow"/>
          <w:u w:val="single"/>
        </w:rPr>
      </w:pPr>
    </w:p>
    <w:p w14:paraId="0B8C7FAC" w14:textId="77777777" w:rsidR="00E61DEF" w:rsidRDefault="00E61DEF" w:rsidP="00DF1273">
      <w:pPr>
        <w:pStyle w:val="BodyA"/>
        <w:rPr>
          <w:rFonts w:ascii="Arial" w:hAnsi="Arial" w:cs="Arial"/>
          <w:b/>
          <w:szCs w:val="24"/>
          <w:highlight w:val="yellow"/>
          <w:u w:val="single"/>
        </w:rPr>
      </w:pPr>
    </w:p>
    <w:p w14:paraId="280AAF8B" w14:textId="77777777" w:rsidR="00E61DEF" w:rsidRDefault="00E61DEF" w:rsidP="00DF1273">
      <w:pPr>
        <w:pStyle w:val="BodyA"/>
        <w:rPr>
          <w:rFonts w:ascii="Arial" w:hAnsi="Arial" w:cs="Arial"/>
          <w:b/>
          <w:szCs w:val="24"/>
          <w:highlight w:val="yellow"/>
          <w:u w:val="single"/>
        </w:rPr>
      </w:pPr>
    </w:p>
    <w:p w14:paraId="6A6C43CB" w14:textId="79315D6E" w:rsidR="009B1AED" w:rsidRPr="009B1AED" w:rsidRDefault="009B1AED" w:rsidP="009B1AED">
      <w:pPr>
        <w:pStyle w:val="BodyA"/>
        <w:ind w:left="-709"/>
        <w:jc w:val="center"/>
        <w:rPr>
          <w:rFonts w:ascii="Arial" w:hAnsi="Arial" w:cs="Arial"/>
          <w:b/>
          <w:szCs w:val="24"/>
        </w:rPr>
      </w:pPr>
      <w:r w:rsidRPr="008C3A32">
        <w:rPr>
          <w:rFonts w:ascii="Arial" w:hAnsi="Arial" w:cs="Arial"/>
          <w:b/>
          <w:szCs w:val="24"/>
          <w:u w:val="single"/>
        </w:rPr>
        <w:lastRenderedPageBreak/>
        <w:t>T</w:t>
      </w:r>
      <w:r w:rsidR="00C46EB6" w:rsidRPr="008C3A32">
        <w:rPr>
          <w:rFonts w:ascii="Arial" w:hAnsi="Arial" w:cs="Arial"/>
          <w:b/>
          <w:szCs w:val="24"/>
          <w:u w:val="single"/>
        </w:rPr>
        <w:t>ABLE</w:t>
      </w:r>
      <w:r w:rsidRPr="008C3A32">
        <w:rPr>
          <w:rFonts w:ascii="Arial" w:hAnsi="Arial" w:cs="Arial"/>
          <w:b/>
          <w:szCs w:val="24"/>
          <w:u w:val="single"/>
        </w:rPr>
        <w:t xml:space="preserve"> 2:</w:t>
      </w:r>
      <w:r w:rsidRPr="008C3A32">
        <w:rPr>
          <w:rFonts w:ascii="Arial" w:hAnsi="Arial" w:cs="Arial"/>
          <w:b/>
          <w:szCs w:val="24"/>
        </w:rPr>
        <w:t xml:space="preserve"> Mindfulness Programs offered in </w:t>
      </w:r>
      <w:r w:rsidRPr="000D5FC9">
        <w:rPr>
          <w:rFonts w:ascii="Arial" w:hAnsi="Arial" w:cs="Arial"/>
          <w:b/>
          <w:szCs w:val="24"/>
        </w:rPr>
        <w:t>Canada</w:t>
      </w:r>
    </w:p>
    <w:p w14:paraId="5671C5DF" w14:textId="77777777" w:rsidR="009B1AED" w:rsidRPr="009B1AED" w:rsidRDefault="009B1AED" w:rsidP="009B1AED">
      <w:pPr>
        <w:pStyle w:val="BodyA"/>
        <w:ind w:left="-709"/>
        <w:rPr>
          <w:rFonts w:ascii="Arial" w:hAnsi="Arial" w:cs="Arial"/>
          <w:sz w:val="20"/>
        </w:rPr>
      </w:pPr>
    </w:p>
    <w:tbl>
      <w:tblPr>
        <w:tblStyle w:val="TableGrid"/>
        <w:tblW w:w="11340" w:type="dxa"/>
        <w:jc w:val="center"/>
        <w:tblInd w:w="-459" w:type="dxa"/>
        <w:tblLayout w:type="fixed"/>
        <w:tblLook w:val="04A0" w:firstRow="1" w:lastRow="0" w:firstColumn="1" w:lastColumn="0" w:noHBand="0" w:noVBand="1"/>
      </w:tblPr>
      <w:tblGrid>
        <w:gridCol w:w="1276"/>
        <w:gridCol w:w="1701"/>
        <w:gridCol w:w="1701"/>
        <w:gridCol w:w="1701"/>
        <w:gridCol w:w="1701"/>
        <w:gridCol w:w="1701"/>
        <w:gridCol w:w="1559"/>
      </w:tblGrid>
      <w:tr w:rsidR="009B1AED" w:rsidRPr="009B1AED" w14:paraId="4C3FFE8E" w14:textId="77777777" w:rsidTr="00886B97">
        <w:trPr>
          <w:jc w:val="center"/>
        </w:trPr>
        <w:tc>
          <w:tcPr>
            <w:tcW w:w="1276" w:type="dxa"/>
            <w:shd w:val="clear" w:color="auto" w:fill="BFBFBF" w:themeFill="background1" w:themeFillShade="BF"/>
          </w:tcPr>
          <w:p w14:paraId="65C0D0E7" w14:textId="77777777" w:rsidR="009B1AED" w:rsidRPr="009B1AED" w:rsidRDefault="009B1AED" w:rsidP="009B1AED">
            <w:pPr>
              <w:rPr>
                <w:rFonts w:ascii="Arial" w:hAnsi="Arial" w:cs="Arial"/>
                <w:b/>
                <w:sz w:val="20"/>
                <w:szCs w:val="20"/>
              </w:rPr>
            </w:pPr>
          </w:p>
          <w:p w14:paraId="799D1A40" w14:textId="77777777" w:rsidR="009B1AED" w:rsidRPr="009B1AED" w:rsidRDefault="009B1AED" w:rsidP="009B1AED">
            <w:pPr>
              <w:pStyle w:val="BodyA"/>
              <w:rPr>
                <w:rFonts w:ascii="Arial" w:hAnsi="Arial" w:cs="Arial"/>
                <w:sz w:val="20"/>
              </w:rPr>
            </w:pPr>
            <w:r w:rsidRPr="009B1AED">
              <w:rPr>
                <w:rFonts w:ascii="Arial" w:hAnsi="Arial" w:cs="Arial"/>
                <w:b/>
                <w:sz w:val="20"/>
              </w:rPr>
              <w:t xml:space="preserve">University </w:t>
            </w:r>
          </w:p>
        </w:tc>
        <w:tc>
          <w:tcPr>
            <w:tcW w:w="1701" w:type="dxa"/>
            <w:shd w:val="clear" w:color="auto" w:fill="BFBFBF" w:themeFill="background1" w:themeFillShade="BF"/>
          </w:tcPr>
          <w:p w14:paraId="1B050B7A" w14:textId="77777777" w:rsidR="009B1AED" w:rsidRPr="009B1AED" w:rsidRDefault="00F850D8" w:rsidP="009B1AED">
            <w:pPr>
              <w:pStyle w:val="BodyA"/>
              <w:rPr>
                <w:rFonts w:ascii="Arial" w:hAnsi="Arial" w:cs="Arial"/>
                <w:sz w:val="20"/>
              </w:rPr>
            </w:pPr>
            <w:hyperlink r:id="rId22" w:history="1">
              <w:r w:rsidR="009B1AED" w:rsidRPr="009B1AED">
                <w:rPr>
                  <w:rStyle w:val="Hyperlink"/>
                  <w:rFonts w:ascii="Arial" w:hAnsi="Arial" w:cs="Arial"/>
                  <w:b/>
                  <w:sz w:val="20"/>
                </w:rPr>
                <w:t>University of Toronto: Faculty of Social Work, Continuing Education</w:t>
              </w:r>
            </w:hyperlink>
          </w:p>
        </w:tc>
        <w:tc>
          <w:tcPr>
            <w:tcW w:w="1701" w:type="dxa"/>
            <w:shd w:val="clear" w:color="auto" w:fill="BFBFBF" w:themeFill="background1" w:themeFillShade="BF"/>
          </w:tcPr>
          <w:p w14:paraId="2B961579" w14:textId="77777777" w:rsidR="009B1AED" w:rsidRPr="009B1AED" w:rsidRDefault="00F850D8" w:rsidP="009B1AED">
            <w:pPr>
              <w:pStyle w:val="BodyA"/>
              <w:rPr>
                <w:rFonts w:ascii="Arial" w:hAnsi="Arial" w:cs="Arial"/>
                <w:sz w:val="20"/>
              </w:rPr>
            </w:pPr>
            <w:hyperlink r:id="rId23" w:history="1">
              <w:r w:rsidR="009B1AED" w:rsidRPr="009B1AED">
                <w:rPr>
                  <w:rStyle w:val="Hyperlink"/>
                  <w:rFonts w:ascii="Arial" w:hAnsi="Arial" w:cs="Arial"/>
                  <w:b/>
                  <w:sz w:val="20"/>
                </w:rPr>
                <w:t>McMaster University: Program for Faculty Development</w:t>
              </w:r>
            </w:hyperlink>
          </w:p>
        </w:tc>
        <w:tc>
          <w:tcPr>
            <w:tcW w:w="1701" w:type="dxa"/>
            <w:shd w:val="clear" w:color="auto" w:fill="BFBFBF" w:themeFill="background1" w:themeFillShade="BF"/>
          </w:tcPr>
          <w:p w14:paraId="37C287BE" w14:textId="77777777" w:rsidR="009B1AED" w:rsidRPr="009B1AED" w:rsidRDefault="00F850D8" w:rsidP="009B1AED">
            <w:pPr>
              <w:pStyle w:val="BodyA"/>
              <w:rPr>
                <w:rFonts w:ascii="Arial" w:hAnsi="Arial" w:cs="Arial"/>
                <w:sz w:val="20"/>
              </w:rPr>
            </w:pPr>
            <w:hyperlink r:id="rId24" w:history="1">
              <w:r w:rsidR="009B1AED" w:rsidRPr="009B1AED">
                <w:rPr>
                  <w:rStyle w:val="Hyperlink"/>
                  <w:rFonts w:ascii="Arial" w:hAnsi="Arial" w:cs="Arial"/>
                  <w:b/>
                  <w:sz w:val="20"/>
                </w:rPr>
                <w:t>Queen’s University: School of Medicine</w:t>
              </w:r>
            </w:hyperlink>
          </w:p>
        </w:tc>
        <w:tc>
          <w:tcPr>
            <w:tcW w:w="1701" w:type="dxa"/>
            <w:shd w:val="clear" w:color="auto" w:fill="BFBFBF" w:themeFill="background1" w:themeFillShade="BF"/>
          </w:tcPr>
          <w:p w14:paraId="3CDE541F" w14:textId="77777777" w:rsidR="009B1AED" w:rsidRPr="009B1AED" w:rsidRDefault="00F850D8" w:rsidP="009B1AED">
            <w:pPr>
              <w:pStyle w:val="BodyA"/>
              <w:rPr>
                <w:rFonts w:ascii="Arial" w:hAnsi="Arial" w:cs="Arial"/>
                <w:sz w:val="20"/>
              </w:rPr>
            </w:pPr>
            <w:hyperlink r:id="rId25" w:history="1">
              <w:r w:rsidR="009B1AED" w:rsidRPr="009B1AED">
                <w:rPr>
                  <w:rStyle w:val="Hyperlink"/>
                  <w:rFonts w:ascii="Arial" w:hAnsi="Arial" w:cs="Arial"/>
                  <w:b/>
                  <w:sz w:val="20"/>
                </w:rPr>
                <w:t>McGill University: Programs in Whole Person Care</w:t>
              </w:r>
            </w:hyperlink>
          </w:p>
        </w:tc>
        <w:tc>
          <w:tcPr>
            <w:tcW w:w="1701" w:type="dxa"/>
            <w:shd w:val="clear" w:color="auto" w:fill="BFBFBF" w:themeFill="background1" w:themeFillShade="BF"/>
          </w:tcPr>
          <w:p w14:paraId="384E09C5" w14:textId="77777777" w:rsidR="009B1AED" w:rsidRPr="009B1AED" w:rsidRDefault="00F850D8" w:rsidP="009B1AED">
            <w:pPr>
              <w:pStyle w:val="BodyA"/>
              <w:rPr>
                <w:rFonts w:ascii="Arial" w:hAnsi="Arial" w:cs="Arial"/>
                <w:b/>
                <w:sz w:val="20"/>
              </w:rPr>
            </w:pPr>
            <w:hyperlink r:id="rId26" w:history="1">
              <w:r w:rsidR="009B1AED" w:rsidRPr="009B1AED">
                <w:rPr>
                  <w:rStyle w:val="Hyperlink"/>
                  <w:rFonts w:ascii="Arial" w:hAnsi="Arial" w:cs="Arial"/>
                  <w:b/>
                  <w:sz w:val="20"/>
                </w:rPr>
                <w:t>University of Calgary: Faculty of Social Work</w:t>
              </w:r>
            </w:hyperlink>
          </w:p>
        </w:tc>
        <w:tc>
          <w:tcPr>
            <w:tcW w:w="1559" w:type="dxa"/>
            <w:shd w:val="clear" w:color="auto" w:fill="BFBFBF" w:themeFill="background1" w:themeFillShade="BF"/>
          </w:tcPr>
          <w:p w14:paraId="24D9A29C" w14:textId="77777777" w:rsidR="009B1AED" w:rsidRPr="009B1AED" w:rsidRDefault="00F850D8" w:rsidP="009B1AED">
            <w:pPr>
              <w:pStyle w:val="BodyA"/>
              <w:rPr>
                <w:rFonts w:ascii="Arial" w:hAnsi="Arial" w:cs="Arial"/>
                <w:b/>
                <w:sz w:val="20"/>
              </w:rPr>
            </w:pPr>
            <w:hyperlink r:id="rId27" w:history="1">
              <w:r w:rsidR="009B1AED" w:rsidRPr="009B1AED">
                <w:rPr>
                  <w:rStyle w:val="Hyperlink"/>
                  <w:rFonts w:ascii="Arial" w:hAnsi="Arial" w:cs="Arial"/>
                  <w:b/>
                  <w:sz w:val="20"/>
                </w:rPr>
                <w:t>York University, Psychology Clinic</w:t>
              </w:r>
            </w:hyperlink>
          </w:p>
        </w:tc>
      </w:tr>
      <w:tr w:rsidR="009B1AED" w:rsidRPr="009B1AED" w14:paraId="7D848B1D" w14:textId="77777777" w:rsidTr="00886B97">
        <w:trPr>
          <w:jc w:val="center"/>
        </w:trPr>
        <w:tc>
          <w:tcPr>
            <w:tcW w:w="1276" w:type="dxa"/>
            <w:shd w:val="clear" w:color="auto" w:fill="auto"/>
          </w:tcPr>
          <w:p w14:paraId="4E157D27" w14:textId="77777777" w:rsidR="009B1AED" w:rsidRPr="009B1AED" w:rsidRDefault="009B1AED" w:rsidP="009B1AED">
            <w:pPr>
              <w:jc w:val="center"/>
              <w:rPr>
                <w:rFonts w:ascii="Arial" w:hAnsi="Arial" w:cs="Arial"/>
                <w:b/>
                <w:sz w:val="20"/>
                <w:szCs w:val="20"/>
              </w:rPr>
            </w:pPr>
          </w:p>
          <w:p w14:paraId="296F2CC4" w14:textId="77777777" w:rsidR="009B1AED" w:rsidRPr="009B1AED" w:rsidRDefault="009B1AED" w:rsidP="009B1AED">
            <w:pPr>
              <w:jc w:val="center"/>
              <w:rPr>
                <w:rFonts w:ascii="Arial" w:hAnsi="Arial" w:cs="Arial"/>
                <w:b/>
                <w:sz w:val="20"/>
                <w:szCs w:val="20"/>
              </w:rPr>
            </w:pPr>
          </w:p>
          <w:p w14:paraId="29152EC0" w14:textId="77777777" w:rsidR="009B1AED" w:rsidRPr="009B1AED" w:rsidRDefault="009B1AED" w:rsidP="009B1AED">
            <w:pPr>
              <w:jc w:val="center"/>
              <w:rPr>
                <w:rFonts w:ascii="Arial" w:hAnsi="Arial" w:cs="Arial"/>
                <w:b/>
                <w:sz w:val="20"/>
                <w:szCs w:val="20"/>
              </w:rPr>
            </w:pPr>
          </w:p>
          <w:p w14:paraId="2CAF4388" w14:textId="77777777" w:rsidR="009B1AED" w:rsidRPr="009B1AED" w:rsidRDefault="009B1AED" w:rsidP="009B1AED">
            <w:pPr>
              <w:jc w:val="center"/>
              <w:rPr>
                <w:rFonts w:ascii="Arial" w:hAnsi="Arial" w:cs="Arial"/>
                <w:b/>
                <w:sz w:val="20"/>
                <w:szCs w:val="20"/>
              </w:rPr>
            </w:pPr>
          </w:p>
          <w:p w14:paraId="5ABE92B2" w14:textId="77777777" w:rsidR="009B1AED" w:rsidRPr="009B1AED" w:rsidRDefault="009B1AED" w:rsidP="009B1AED">
            <w:pPr>
              <w:jc w:val="center"/>
              <w:rPr>
                <w:rFonts w:ascii="Arial" w:hAnsi="Arial" w:cs="Arial"/>
                <w:b/>
                <w:sz w:val="20"/>
                <w:szCs w:val="20"/>
              </w:rPr>
            </w:pPr>
          </w:p>
          <w:p w14:paraId="1391AB31" w14:textId="77777777" w:rsidR="009B1AED" w:rsidRPr="009B1AED" w:rsidRDefault="009B1AED" w:rsidP="009B1AED">
            <w:pPr>
              <w:pStyle w:val="BodyA"/>
              <w:rPr>
                <w:rFonts w:ascii="Arial" w:hAnsi="Arial" w:cs="Arial"/>
                <w:sz w:val="20"/>
              </w:rPr>
            </w:pPr>
            <w:r w:rsidRPr="009B1AED">
              <w:rPr>
                <w:rFonts w:ascii="Arial" w:hAnsi="Arial" w:cs="Arial"/>
                <w:b/>
                <w:sz w:val="20"/>
              </w:rPr>
              <w:t>Programs</w:t>
            </w:r>
          </w:p>
        </w:tc>
        <w:tc>
          <w:tcPr>
            <w:tcW w:w="1701" w:type="dxa"/>
          </w:tcPr>
          <w:p w14:paraId="566128C7" w14:textId="77777777" w:rsidR="009B1AED" w:rsidRPr="009B1AED" w:rsidRDefault="009B1AED" w:rsidP="009B1AED">
            <w:pPr>
              <w:pStyle w:val="ListParagraph"/>
              <w:ind w:left="27" w:hanging="27"/>
              <w:jc w:val="center"/>
              <w:rPr>
                <w:rFonts w:ascii="Arial" w:hAnsi="Arial" w:cs="Arial"/>
                <w:b/>
                <w:u w:val="single"/>
              </w:rPr>
            </w:pPr>
          </w:p>
          <w:p w14:paraId="68663A0D" w14:textId="77777777" w:rsidR="009B1AED" w:rsidRPr="009B1AED" w:rsidRDefault="009B1AED" w:rsidP="009B1AED">
            <w:pPr>
              <w:pStyle w:val="ListParagraph"/>
              <w:ind w:left="27" w:hanging="27"/>
              <w:jc w:val="center"/>
              <w:rPr>
                <w:rFonts w:ascii="Arial" w:hAnsi="Arial" w:cs="Arial"/>
                <w:b/>
                <w:u w:val="single"/>
              </w:rPr>
            </w:pPr>
            <w:r w:rsidRPr="009B1AED">
              <w:rPr>
                <w:rFonts w:ascii="Arial" w:hAnsi="Arial" w:cs="Arial"/>
                <w:b/>
                <w:u w:val="single"/>
              </w:rPr>
              <w:t>Certificate Programs:</w:t>
            </w:r>
          </w:p>
          <w:p w14:paraId="34CDE3CF" w14:textId="77777777" w:rsidR="009B1AED" w:rsidRPr="009B1AED" w:rsidRDefault="009B1AED" w:rsidP="009B1AED">
            <w:pPr>
              <w:pStyle w:val="ListParagraph"/>
              <w:ind w:left="27" w:hanging="27"/>
              <w:rPr>
                <w:rFonts w:ascii="Arial" w:hAnsi="Arial" w:cs="Arial"/>
                <w:b/>
                <w:u w:val="single"/>
              </w:rPr>
            </w:pPr>
          </w:p>
          <w:p w14:paraId="59A942EE" w14:textId="77777777" w:rsidR="009B1AED" w:rsidRPr="009B1AED" w:rsidRDefault="009B1AED" w:rsidP="009B1AED">
            <w:pPr>
              <w:pStyle w:val="ListParagraph"/>
              <w:numPr>
                <w:ilvl w:val="0"/>
                <w:numId w:val="26"/>
              </w:numPr>
              <w:ind w:left="176" w:hanging="284"/>
              <w:rPr>
                <w:rFonts w:ascii="Arial" w:hAnsi="Arial" w:cs="Arial"/>
                <w:u w:val="single"/>
              </w:rPr>
            </w:pPr>
            <w:r w:rsidRPr="009B1AED">
              <w:rPr>
                <w:rFonts w:ascii="Arial" w:hAnsi="Arial" w:cs="Arial"/>
                <w:u w:val="single"/>
              </w:rPr>
              <w:t>Applied Mindfulness Meditation Certificate:</w:t>
            </w:r>
            <w:r w:rsidRPr="009B1AED">
              <w:rPr>
                <w:rFonts w:ascii="Arial" w:hAnsi="Arial" w:cs="Arial"/>
                <w:b/>
              </w:rPr>
              <w:t xml:space="preserve"> </w:t>
            </w:r>
            <w:r w:rsidRPr="009B1AED">
              <w:rPr>
                <w:rFonts w:ascii="Arial" w:hAnsi="Arial" w:cs="Arial"/>
              </w:rPr>
              <w:t>Co-certified with Royal Roads University, Continuing Education</w:t>
            </w:r>
          </w:p>
          <w:p w14:paraId="4D799048" w14:textId="0D470DC8" w:rsidR="009B1AED" w:rsidRPr="009B1AED" w:rsidRDefault="009B1AED" w:rsidP="009B1AED">
            <w:pPr>
              <w:pStyle w:val="BodyA"/>
              <w:numPr>
                <w:ilvl w:val="0"/>
                <w:numId w:val="26"/>
              </w:numPr>
              <w:ind w:left="176" w:hanging="284"/>
              <w:rPr>
                <w:rFonts w:ascii="Arial" w:hAnsi="Arial" w:cs="Arial"/>
                <w:sz w:val="20"/>
              </w:rPr>
            </w:pPr>
            <w:r>
              <w:rPr>
                <w:rFonts w:ascii="Arial" w:hAnsi="Arial" w:cs="Arial"/>
                <w:sz w:val="20"/>
                <w:u w:val="single"/>
              </w:rPr>
              <w:t xml:space="preserve">Mindfulness and Compassion </w:t>
            </w:r>
            <w:r w:rsidRPr="009B1AED">
              <w:rPr>
                <w:rFonts w:ascii="Arial" w:hAnsi="Arial" w:cs="Arial"/>
                <w:sz w:val="20"/>
                <w:u w:val="single"/>
              </w:rPr>
              <w:t>on End of Life Care</w:t>
            </w:r>
            <w:r w:rsidRPr="009B1AED">
              <w:rPr>
                <w:rFonts w:ascii="Arial" w:hAnsi="Arial" w:cs="Arial"/>
                <w:b/>
                <w:sz w:val="20"/>
              </w:rPr>
              <w:t xml:space="preserve"> </w:t>
            </w:r>
            <w:r w:rsidRPr="009B1AED">
              <w:rPr>
                <w:rFonts w:ascii="Arial" w:hAnsi="Arial" w:cs="Arial"/>
                <w:sz w:val="20"/>
              </w:rPr>
              <w:t>(Under-development)</w:t>
            </w:r>
          </w:p>
        </w:tc>
        <w:tc>
          <w:tcPr>
            <w:tcW w:w="1701" w:type="dxa"/>
          </w:tcPr>
          <w:p w14:paraId="4BA1029B" w14:textId="77777777" w:rsidR="009B1AED" w:rsidRPr="009B1AED" w:rsidRDefault="009B1AED" w:rsidP="009B1AED">
            <w:pPr>
              <w:pStyle w:val="ListParagraph"/>
              <w:ind w:left="176"/>
              <w:rPr>
                <w:rFonts w:ascii="Arial" w:hAnsi="Arial" w:cs="Arial"/>
                <w:b/>
                <w:u w:val="single"/>
              </w:rPr>
            </w:pPr>
          </w:p>
          <w:p w14:paraId="7AEDD616" w14:textId="77777777" w:rsidR="009B1AED" w:rsidRPr="009B1AED" w:rsidRDefault="009B1AED" w:rsidP="009B1AED">
            <w:pPr>
              <w:pStyle w:val="ListParagraph"/>
              <w:ind w:left="176"/>
              <w:rPr>
                <w:rFonts w:ascii="Arial" w:hAnsi="Arial" w:cs="Arial"/>
                <w:b/>
                <w:u w:val="single"/>
              </w:rPr>
            </w:pPr>
            <w:r w:rsidRPr="009B1AED">
              <w:rPr>
                <w:rFonts w:ascii="Arial" w:hAnsi="Arial" w:cs="Arial"/>
                <w:b/>
                <w:u w:val="single"/>
              </w:rPr>
              <w:t>Workshop:</w:t>
            </w:r>
          </w:p>
          <w:p w14:paraId="113B0BC5" w14:textId="77777777" w:rsidR="009B1AED" w:rsidRPr="009B1AED" w:rsidRDefault="009B1AED" w:rsidP="009B1AED">
            <w:pPr>
              <w:pStyle w:val="ListParagraph"/>
              <w:ind w:left="176"/>
              <w:rPr>
                <w:rFonts w:ascii="Arial" w:hAnsi="Arial" w:cs="Arial"/>
                <w:b/>
                <w:u w:val="single"/>
              </w:rPr>
            </w:pPr>
          </w:p>
          <w:p w14:paraId="213F4F1F" w14:textId="77777777" w:rsidR="009B1AED" w:rsidRPr="009B1AED" w:rsidRDefault="009B1AED" w:rsidP="009B1AED">
            <w:pPr>
              <w:pStyle w:val="ListParagraph"/>
              <w:ind w:left="176"/>
              <w:rPr>
                <w:rFonts w:ascii="Arial" w:hAnsi="Arial" w:cs="Arial"/>
                <w:b/>
                <w:u w:val="single"/>
              </w:rPr>
            </w:pPr>
          </w:p>
          <w:p w14:paraId="14CB27D7" w14:textId="77777777" w:rsidR="009B1AED" w:rsidRPr="009B1AED" w:rsidRDefault="009B1AED" w:rsidP="009B1AED">
            <w:pPr>
              <w:pStyle w:val="BodyA"/>
              <w:numPr>
                <w:ilvl w:val="0"/>
                <w:numId w:val="27"/>
              </w:numPr>
              <w:ind w:left="176" w:hanging="284"/>
              <w:rPr>
                <w:rFonts w:ascii="Arial" w:hAnsi="Arial" w:cs="Arial"/>
                <w:sz w:val="20"/>
              </w:rPr>
            </w:pPr>
            <w:r w:rsidRPr="009B1AED">
              <w:rPr>
                <w:rFonts w:ascii="Arial" w:hAnsi="Arial" w:cs="Arial"/>
                <w:sz w:val="20"/>
              </w:rPr>
              <w:t>MBSR for Health Care Professionals</w:t>
            </w:r>
          </w:p>
        </w:tc>
        <w:tc>
          <w:tcPr>
            <w:tcW w:w="1701" w:type="dxa"/>
          </w:tcPr>
          <w:p w14:paraId="50C412D6" w14:textId="77777777" w:rsidR="009B1AED" w:rsidRPr="009B1AED" w:rsidRDefault="009B1AED" w:rsidP="009B1AED">
            <w:pPr>
              <w:pStyle w:val="ListParagraph"/>
              <w:ind w:left="149"/>
              <w:rPr>
                <w:rFonts w:ascii="Arial" w:hAnsi="Arial" w:cs="Arial"/>
              </w:rPr>
            </w:pPr>
          </w:p>
          <w:p w14:paraId="0D136A45" w14:textId="77777777" w:rsidR="009B1AED" w:rsidRPr="009B1AED" w:rsidRDefault="009B1AED" w:rsidP="009B1AED">
            <w:pPr>
              <w:pStyle w:val="ListParagraph"/>
              <w:ind w:left="-108"/>
              <w:jc w:val="center"/>
              <w:rPr>
                <w:rFonts w:ascii="Arial" w:hAnsi="Arial" w:cs="Arial"/>
                <w:b/>
                <w:u w:val="single"/>
              </w:rPr>
            </w:pPr>
            <w:r w:rsidRPr="009B1AED">
              <w:rPr>
                <w:rFonts w:ascii="Arial" w:hAnsi="Arial" w:cs="Arial"/>
                <w:b/>
                <w:u w:val="single"/>
              </w:rPr>
              <w:t>Postgraduate  Medical  Education:</w:t>
            </w:r>
          </w:p>
          <w:p w14:paraId="3CE09A54" w14:textId="77777777" w:rsidR="009B1AED" w:rsidRPr="009B1AED" w:rsidRDefault="009B1AED" w:rsidP="009B1AED">
            <w:pPr>
              <w:pStyle w:val="ListParagraph"/>
              <w:ind w:left="149"/>
              <w:rPr>
                <w:rFonts w:ascii="Arial" w:hAnsi="Arial" w:cs="Arial"/>
                <w:b/>
                <w:u w:val="single"/>
              </w:rPr>
            </w:pPr>
          </w:p>
          <w:p w14:paraId="0F8D6A60" w14:textId="77777777" w:rsidR="009B1AED" w:rsidRPr="009B1AED" w:rsidRDefault="009B1AED" w:rsidP="009B1AED">
            <w:pPr>
              <w:pStyle w:val="BodyA"/>
              <w:numPr>
                <w:ilvl w:val="0"/>
                <w:numId w:val="28"/>
              </w:numPr>
              <w:ind w:left="176" w:hanging="284"/>
              <w:rPr>
                <w:rFonts w:ascii="Arial" w:hAnsi="Arial" w:cs="Arial"/>
                <w:sz w:val="20"/>
              </w:rPr>
            </w:pPr>
            <w:r w:rsidRPr="009B1AED">
              <w:rPr>
                <w:rFonts w:ascii="Arial" w:hAnsi="Arial" w:cs="Arial"/>
                <w:sz w:val="20"/>
              </w:rPr>
              <w:t>Mindfulness Training program</w:t>
            </w:r>
          </w:p>
        </w:tc>
        <w:tc>
          <w:tcPr>
            <w:tcW w:w="1701" w:type="dxa"/>
          </w:tcPr>
          <w:p w14:paraId="3F36A0E5" w14:textId="77777777" w:rsidR="009B1AED" w:rsidRPr="009B1AED" w:rsidRDefault="009B1AED" w:rsidP="009B1AED">
            <w:pPr>
              <w:pStyle w:val="ListParagraph"/>
              <w:ind w:left="176"/>
              <w:rPr>
                <w:rFonts w:ascii="Arial" w:hAnsi="Arial" w:cs="Arial"/>
                <w:b/>
                <w:u w:val="single"/>
              </w:rPr>
            </w:pPr>
          </w:p>
          <w:p w14:paraId="2DC737A0" w14:textId="77777777" w:rsidR="009B1AED" w:rsidRPr="009B1AED" w:rsidRDefault="009B1AED" w:rsidP="009B1AED">
            <w:pPr>
              <w:pStyle w:val="ListParagraph"/>
              <w:ind w:left="34"/>
              <w:rPr>
                <w:rFonts w:ascii="Arial" w:hAnsi="Arial" w:cs="Arial"/>
                <w:b/>
                <w:u w:val="single"/>
              </w:rPr>
            </w:pPr>
            <w:r w:rsidRPr="009B1AED">
              <w:rPr>
                <w:rFonts w:ascii="Arial" w:hAnsi="Arial" w:cs="Arial"/>
                <w:b/>
                <w:u w:val="single"/>
              </w:rPr>
              <w:t>Workshop:</w:t>
            </w:r>
          </w:p>
          <w:p w14:paraId="4EADC513" w14:textId="77777777" w:rsidR="009B1AED" w:rsidRPr="009B1AED" w:rsidRDefault="009B1AED" w:rsidP="009B1AED">
            <w:pPr>
              <w:pStyle w:val="ListParagraph"/>
              <w:ind w:left="176"/>
              <w:rPr>
                <w:rFonts w:ascii="Arial" w:hAnsi="Arial" w:cs="Arial"/>
                <w:b/>
                <w:u w:val="single"/>
              </w:rPr>
            </w:pPr>
          </w:p>
          <w:p w14:paraId="7B6E3C78" w14:textId="77777777" w:rsidR="009B1AED" w:rsidRPr="009B1AED" w:rsidRDefault="009B1AED" w:rsidP="009B1AED">
            <w:pPr>
              <w:pStyle w:val="ListParagraph"/>
              <w:ind w:left="176"/>
              <w:rPr>
                <w:rFonts w:ascii="Arial" w:hAnsi="Arial" w:cs="Arial"/>
                <w:b/>
                <w:u w:val="single"/>
              </w:rPr>
            </w:pPr>
          </w:p>
          <w:p w14:paraId="4F12CE3D" w14:textId="77777777" w:rsidR="009B1AED" w:rsidRPr="009B1AED" w:rsidRDefault="009B1AED" w:rsidP="009B1AED">
            <w:pPr>
              <w:pStyle w:val="ListParagraph"/>
              <w:numPr>
                <w:ilvl w:val="0"/>
                <w:numId w:val="29"/>
              </w:numPr>
              <w:ind w:left="176" w:hanging="284"/>
              <w:rPr>
                <w:rFonts w:ascii="Arial" w:hAnsi="Arial" w:cs="Arial"/>
                <w:b/>
                <w:u w:val="single"/>
              </w:rPr>
            </w:pPr>
            <w:r w:rsidRPr="009B1AED">
              <w:rPr>
                <w:rFonts w:ascii="Arial" w:hAnsi="Arial" w:cs="Arial"/>
                <w:u w:val="single"/>
              </w:rPr>
              <w:t>Mindfulness based Medical Practice:</w:t>
            </w:r>
            <w:r w:rsidRPr="009B1AED">
              <w:rPr>
                <w:rFonts w:ascii="Arial" w:hAnsi="Arial" w:cs="Arial"/>
                <w:b/>
              </w:rPr>
              <w:t xml:space="preserve"> </w:t>
            </w:r>
            <w:r w:rsidRPr="009B1AED">
              <w:rPr>
                <w:rFonts w:ascii="Arial" w:hAnsi="Arial" w:cs="Arial"/>
              </w:rPr>
              <w:t>physicians may get continuing medical education credits (MAINPRO-M1)</w:t>
            </w:r>
          </w:p>
          <w:p w14:paraId="1F7EE3BD" w14:textId="77777777" w:rsidR="009B1AED" w:rsidRPr="009B1AED" w:rsidRDefault="009B1AED" w:rsidP="009B1AED">
            <w:pPr>
              <w:pStyle w:val="BodyA"/>
              <w:rPr>
                <w:rFonts w:ascii="Arial" w:hAnsi="Arial" w:cs="Arial"/>
                <w:sz w:val="20"/>
              </w:rPr>
            </w:pPr>
          </w:p>
        </w:tc>
        <w:tc>
          <w:tcPr>
            <w:tcW w:w="1701" w:type="dxa"/>
          </w:tcPr>
          <w:p w14:paraId="61F37A83" w14:textId="77777777" w:rsidR="009B1AED" w:rsidRPr="009B1AED" w:rsidRDefault="009B1AED" w:rsidP="009B1AED">
            <w:pPr>
              <w:ind w:right="-110"/>
              <w:rPr>
                <w:rFonts w:ascii="Arial" w:hAnsi="Arial" w:cs="Arial"/>
                <w:b/>
                <w:sz w:val="20"/>
                <w:szCs w:val="20"/>
              </w:rPr>
            </w:pPr>
          </w:p>
          <w:p w14:paraId="4E1C0E30" w14:textId="6740BA74" w:rsidR="009B1AED" w:rsidRDefault="009B1AED" w:rsidP="009B1AED">
            <w:pPr>
              <w:pStyle w:val="ListParagraph"/>
              <w:ind w:left="34"/>
              <w:rPr>
                <w:rFonts w:ascii="Arial" w:hAnsi="Arial" w:cs="Arial"/>
                <w:b/>
                <w:u w:val="single"/>
              </w:rPr>
            </w:pPr>
            <w:r w:rsidRPr="009B1AED">
              <w:rPr>
                <w:rFonts w:ascii="Arial" w:hAnsi="Arial" w:cs="Arial"/>
                <w:b/>
                <w:u w:val="single"/>
              </w:rPr>
              <w:t>Workshop:</w:t>
            </w:r>
          </w:p>
          <w:p w14:paraId="393DD4F3" w14:textId="77777777" w:rsidR="009B1AED" w:rsidRPr="009B1AED" w:rsidRDefault="009B1AED" w:rsidP="009B1AED">
            <w:pPr>
              <w:pStyle w:val="ListParagraph"/>
              <w:ind w:left="34"/>
              <w:rPr>
                <w:rFonts w:ascii="Arial" w:hAnsi="Arial" w:cs="Arial"/>
                <w:b/>
                <w:u w:val="single"/>
              </w:rPr>
            </w:pPr>
          </w:p>
          <w:p w14:paraId="25591B6F" w14:textId="77777777" w:rsidR="009B1AED" w:rsidRPr="009B1AED" w:rsidRDefault="009B1AED" w:rsidP="009B1AED">
            <w:pPr>
              <w:pStyle w:val="BodyA"/>
              <w:numPr>
                <w:ilvl w:val="0"/>
                <w:numId w:val="30"/>
              </w:numPr>
              <w:ind w:left="176" w:hanging="284"/>
              <w:rPr>
                <w:rFonts w:ascii="Arial" w:hAnsi="Arial" w:cs="Arial"/>
                <w:b/>
                <w:sz w:val="20"/>
              </w:rPr>
            </w:pPr>
            <w:r w:rsidRPr="009B1AED">
              <w:rPr>
                <w:rFonts w:ascii="Arial" w:hAnsi="Arial" w:cs="Arial"/>
                <w:sz w:val="20"/>
                <w:u w:val="single"/>
              </w:rPr>
              <w:t>MBSR for helping professions:</w:t>
            </w:r>
            <w:r w:rsidRPr="009B1AED">
              <w:rPr>
                <w:rFonts w:ascii="Arial" w:hAnsi="Arial" w:cs="Arial"/>
                <w:sz w:val="20"/>
              </w:rPr>
              <w:t xml:space="preserve"> professional development credits (ACSW Continuing Competency)</w:t>
            </w:r>
          </w:p>
        </w:tc>
        <w:tc>
          <w:tcPr>
            <w:tcW w:w="1559" w:type="dxa"/>
          </w:tcPr>
          <w:p w14:paraId="667E3C8D" w14:textId="77777777" w:rsidR="009B1AED" w:rsidRPr="009B1AED" w:rsidRDefault="009B1AED" w:rsidP="009B1AED">
            <w:pPr>
              <w:pStyle w:val="ListParagraph"/>
              <w:ind w:left="34"/>
              <w:rPr>
                <w:rFonts w:ascii="Arial" w:hAnsi="Arial" w:cs="Arial"/>
                <w:b/>
                <w:u w:val="single"/>
              </w:rPr>
            </w:pPr>
          </w:p>
          <w:p w14:paraId="13E5D527" w14:textId="77777777" w:rsidR="009B1AED" w:rsidRPr="009B1AED" w:rsidRDefault="009B1AED" w:rsidP="009B1AED">
            <w:pPr>
              <w:pStyle w:val="ListParagraph"/>
              <w:ind w:left="34"/>
              <w:rPr>
                <w:rFonts w:ascii="Arial" w:hAnsi="Arial" w:cs="Arial"/>
                <w:b/>
                <w:u w:val="single"/>
              </w:rPr>
            </w:pPr>
            <w:r w:rsidRPr="009B1AED">
              <w:rPr>
                <w:rFonts w:ascii="Arial" w:hAnsi="Arial" w:cs="Arial"/>
                <w:b/>
                <w:u w:val="single"/>
              </w:rPr>
              <w:t>Group Programs:</w:t>
            </w:r>
          </w:p>
          <w:p w14:paraId="732EEA2B" w14:textId="77777777" w:rsidR="009B1AED" w:rsidRPr="009B1AED" w:rsidRDefault="009B1AED" w:rsidP="009B1AED">
            <w:pPr>
              <w:pStyle w:val="BodyA"/>
              <w:rPr>
                <w:rFonts w:ascii="Arial" w:hAnsi="Arial" w:cs="Arial"/>
                <w:sz w:val="20"/>
              </w:rPr>
            </w:pPr>
          </w:p>
          <w:p w14:paraId="69DA6BE1" w14:textId="77777777" w:rsidR="009B1AED" w:rsidRPr="009B1AED" w:rsidRDefault="009B1AED" w:rsidP="009B1AED">
            <w:pPr>
              <w:pStyle w:val="BodyA"/>
              <w:numPr>
                <w:ilvl w:val="0"/>
                <w:numId w:val="25"/>
              </w:numPr>
              <w:ind w:left="176" w:hanging="284"/>
              <w:rPr>
                <w:rFonts w:ascii="Arial" w:hAnsi="Arial" w:cs="Arial"/>
                <w:sz w:val="20"/>
              </w:rPr>
            </w:pPr>
            <w:r w:rsidRPr="009B1AED">
              <w:rPr>
                <w:rFonts w:ascii="Arial" w:hAnsi="Arial" w:cs="Arial"/>
                <w:sz w:val="20"/>
                <w:u w:val="single"/>
              </w:rPr>
              <w:t>Mindfulness based Cognitive Behavior (MBCBT):</w:t>
            </w:r>
            <w:r w:rsidRPr="009B1AED">
              <w:rPr>
                <w:rFonts w:ascii="Arial" w:hAnsi="Arial" w:cs="Arial"/>
                <w:sz w:val="20"/>
              </w:rPr>
              <w:t xml:space="preserve"> also available online</w:t>
            </w:r>
          </w:p>
          <w:p w14:paraId="7B69851B" w14:textId="77777777" w:rsidR="009B1AED" w:rsidRPr="009B1AED" w:rsidRDefault="009B1AED" w:rsidP="009B1AED">
            <w:pPr>
              <w:pStyle w:val="BodyA"/>
              <w:numPr>
                <w:ilvl w:val="0"/>
                <w:numId w:val="25"/>
              </w:numPr>
              <w:ind w:left="176" w:hanging="284"/>
              <w:rPr>
                <w:rFonts w:ascii="Arial" w:hAnsi="Arial" w:cs="Arial"/>
                <w:sz w:val="20"/>
                <w:u w:val="single"/>
              </w:rPr>
            </w:pPr>
            <w:r w:rsidRPr="009B1AED">
              <w:rPr>
                <w:rFonts w:ascii="Arial" w:hAnsi="Arial" w:cs="Arial"/>
                <w:sz w:val="20"/>
                <w:u w:val="single"/>
              </w:rPr>
              <w:t>Mindfulness Meditation</w:t>
            </w:r>
          </w:p>
          <w:p w14:paraId="1A244C01" w14:textId="77777777" w:rsidR="009B1AED" w:rsidRPr="009B1AED" w:rsidRDefault="009B1AED" w:rsidP="009B1AED">
            <w:pPr>
              <w:pStyle w:val="BodyA"/>
              <w:numPr>
                <w:ilvl w:val="0"/>
                <w:numId w:val="25"/>
              </w:numPr>
              <w:ind w:left="176" w:hanging="284"/>
              <w:rPr>
                <w:rFonts w:ascii="Arial" w:hAnsi="Arial" w:cs="Arial"/>
                <w:sz w:val="20"/>
              </w:rPr>
            </w:pPr>
            <w:r w:rsidRPr="009B1AED">
              <w:rPr>
                <w:rFonts w:ascii="Arial" w:hAnsi="Arial" w:cs="Arial"/>
                <w:sz w:val="20"/>
                <w:u w:val="single"/>
              </w:rPr>
              <w:t>Healthy Student Initiative (HSI):</w:t>
            </w:r>
            <w:r w:rsidRPr="009B1AED">
              <w:rPr>
                <w:rFonts w:ascii="Arial" w:hAnsi="Arial" w:cs="Arial"/>
                <w:sz w:val="20"/>
              </w:rPr>
              <w:t xml:space="preserve"> mindfulness meditation sessions for students &amp; staff</w:t>
            </w:r>
          </w:p>
        </w:tc>
      </w:tr>
      <w:tr w:rsidR="009B1AED" w:rsidRPr="009B1AED" w14:paraId="4C49755E" w14:textId="77777777" w:rsidTr="00886B97">
        <w:trPr>
          <w:jc w:val="center"/>
        </w:trPr>
        <w:tc>
          <w:tcPr>
            <w:tcW w:w="1276" w:type="dxa"/>
            <w:shd w:val="clear" w:color="auto" w:fill="EAF1DD" w:themeFill="accent3" w:themeFillTint="33"/>
          </w:tcPr>
          <w:p w14:paraId="60D9E60C" w14:textId="77777777" w:rsidR="009B1AED" w:rsidRPr="009B1AED" w:rsidRDefault="009B1AED" w:rsidP="009B1AED">
            <w:pPr>
              <w:jc w:val="center"/>
              <w:rPr>
                <w:rFonts w:ascii="Arial" w:hAnsi="Arial" w:cs="Arial"/>
                <w:b/>
                <w:sz w:val="20"/>
                <w:szCs w:val="20"/>
              </w:rPr>
            </w:pPr>
          </w:p>
          <w:p w14:paraId="225B46C8" w14:textId="77777777" w:rsidR="009B1AED" w:rsidRPr="009B1AED" w:rsidRDefault="009B1AED" w:rsidP="009B1AED">
            <w:pPr>
              <w:jc w:val="center"/>
              <w:rPr>
                <w:rFonts w:ascii="Arial" w:hAnsi="Arial" w:cs="Arial"/>
                <w:b/>
                <w:sz w:val="20"/>
                <w:szCs w:val="20"/>
              </w:rPr>
            </w:pPr>
          </w:p>
          <w:p w14:paraId="6A3DC4CD" w14:textId="77777777" w:rsidR="009B1AED" w:rsidRPr="009B1AED" w:rsidRDefault="009B1AED" w:rsidP="009B1AED">
            <w:pPr>
              <w:pStyle w:val="BodyA"/>
              <w:rPr>
                <w:rFonts w:ascii="Arial" w:hAnsi="Arial" w:cs="Arial"/>
                <w:sz w:val="20"/>
              </w:rPr>
            </w:pPr>
            <w:r w:rsidRPr="009B1AED">
              <w:rPr>
                <w:rFonts w:ascii="Arial" w:hAnsi="Arial" w:cs="Arial"/>
                <w:b/>
                <w:sz w:val="20"/>
              </w:rPr>
              <w:t>Target Audience</w:t>
            </w:r>
          </w:p>
        </w:tc>
        <w:tc>
          <w:tcPr>
            <w:tcW w:w="1701" w:type="dxa"/>
            <w:shd w:val="clear" w:color="auto" w:fill="EAF1DD" w:themeFill="accent3" w:themeFillTint="33"/>
          </w:tcPr>
          <w:p w14:paraId="5EB3CAE1" w14:textId="77777777" w:rsidR="009B1AED" w:rsidRPr="009B1AED" w:rsidRDefault="009B1AED" w:rsidP="009B1AED">
            <w:pPr>
              <w:jc w:val="center"/>
              <w:rPr>
                <w:rFonts w:ascii="Arial" w:hAnsi="Arial" w:cs="Arial"/>
                <w:b/>
                <w:sz w:val="20"/>
                <w:szCs w:val="20"/>
                <w:u w:val="single"/>
              </w:rPr>
            </w:pPr>
          </w:p>
          <w:p w14:paraId="327B14D9" w14:textId="77777777" w:rsidR="009B1AED" w:rsidRPr="009B1AED" w:rsidRDefault="009B1AED" w:rsidP="009B1AED">
            <w:pPr>
              <w:jc w:val="center"/>
              <w:rPr>
                <w:rFonts w:ascii="Arial" w:hAnsi="Arial" w:cs="Arial"/>
                <w:sz w:val="20"/>
                <w:szCs w:val="20"/>
              </w:rPr>
            </w:pPr>
            <w:r w:rsidRPr="009B1AED">
              <w:rPr>
                <w:rFonts w:ascii="Arial" w:hAnsi="Arial" w:cs="Arial"/>
                <w:b/>
                <w:sz w:val="20"/>
                <w:szCs w:val="20"/>
                <w:u w:val="single"/>
              </w:rPr>
              <w:t>Inter-Professionals</w:t>
            </w:r>
          </w:p>
          <w:p w14:paraId="36DB8D05" w14:textId="77777777" w:rsidR="009B1AED" w:rsidRPr="009B1AED" w:rsidRDefault="009B1AED" w:rsidP="009B1AED">
            <w:pPr>
              <w:pStyle w:val="BodyA"/>
              <w:rPr>
                <w:rFonts w:ascii="Arial" w:hAnsi="Arial" w:cs="Arial"/>
                <w:sz w:val="20"/>
              </w:rPr>
            </w:pPr>
            <w:r w:rsidRPr="009B1AED">
              <w:rPr>
                <w:rFonts w:ascii="Arial" w:hAnsi="Arial" w:cs="Arial"/>
                <w:sz w:val="20"/>
              </w:rPr>
              <w:t>Psychotherapy, education, contemplative arts</w:t>
            </w:r>
          </w:p>
        </w:tc>
        <w:tc>
          <w:tcPr>
            <w:tcW w:w="1701" w:type="dxa"/>
            <w:shd w:val="clear" w:color="auto" w:fill="EAF1DD" w:themeFill="accent3" w:themeFillTint="33"/>
          </w:tcPr>
          <w:p w14:paraId="1FBDB789" w14:textId="77777777" w:rsidR="009B1AED" w:rsidRPr="009B1AED" w:rsidRDefault="009B1AED" w:rsidP="009B1AED">
            <w:pPr>
              <w:jc w:val="center"/>
              <w:rPr>
                <w:rFonts w:ascii="Arial" w:hAnsi="Arial" w:cs="Arial"/>
                <w:sz w:val="20"/>
                <w:szCs w:val="20"/>
              </w:rPr>
            </w:pPr>
          </w:p>
          <w:p w14:paraId="4C36B785" w14:textId="77777777" w:rsidR="009B1AED" w:rsidRPr="009B1AED" w:rsidRDefault="009B1AED" w:rsidP="009B1AED">
            <w:pPr>
              <w:jc w:val="center"/>
              <w:rPr>
                <w:rFonts w:ascii="Arial" w:hAnsi="Arial" w:cs="Arial"/>
                <w:sz w:val="20"/>
                <w:szCs w:val="20"/>
              </w:rPr>
            </w:pPr>
          </w:p>
          <w:p w14:paraId="6A2B3E5C" w14:textId="77777777" w:rsidR="009B1AED" w:rsidRPr="009B1AED" w:rsidRDefault="009B1AED" w:rsidP="009B1AED">
            <w:pPr>
              <w:jc w:val="center"/>
              <w:rPr>
                <w:rFonts w:ascii="Arial" w:hAnsi="Arial" w:cs="Arial"/>
                <w:b/>
                <w:sz w:val="20"/>
                <w:szCs w:val="20"/>
              </w:rPr>
            </w:pPr>
            <w:r w:rsidRPr="009B1AED">
              <w:rPr>
                <w:rFonts w:ascii="Arial" w:hAnsi="Arial" w:cs="Arial"/>
                <w:b/>
                <w:sz w:val="20"/>
                <w:szCs w:val="20"/>
              </w:rPr>
              <w:t>Healthcare Professionals</w:t>
            </w:r>
          </w:p>
          <w:p w14:paraId="18042F7C" w14:textId="77777777" w:rsidR="009B1AED" w:rsidRPr="009B1AED" w:rsidRDefault="009B1AED" w:rsidP="009B1AED">
            <w:pPr>
              <w:pStyle w:val="BodyA"/>
              <w:rPr>
                <w:rFonts w:ascii="Arial" w:hAnsi="Arial" w:cs="Arial"/>
                <w:sz w:val="20"/>
              </w:rPr>
            </w:pPr>
          </w:p>
        </w:tc>
        <w:tc>
          <w:tcPr>
            <w:tcW w:w="1701" w:type="dxa"/>
            <w:shd w:val="clear" w:color="auto" w:fill="EAF1DD" w:themeFill="accent3" w:themeFillTint="33"/>
          </w:tcPr>
          <w:p w14:paraId="739E5646" w14:textId="77777777" w:rsidR="009B1AED" w:rsidRPr="009B1AED" w:rsidRDefault="009B1AED" w:rsidP="009B1AED">
            <w:pPr>
              <w:ind w:left="-59" w:right="-174"/>
              <w:jc w:val="center"/>
              <w:rPr>
                <w:rFonts w:ascii="Arial" w:hAnsi="Arial" w:cs="Arial"/>
                <w:b/>
                <w:sz w:val="20"/>
                <w:szCs w:val="20"/>
                <w:u w:val="single"/>
              </w:rPr>
            </w:pPr>
          </w:p>
          <w:p w14:paraId="1C60BE68" w14:textId="77777777" w:rsidR="009B1AED" w:rsidRPr="009B1AED" w:rsidRDefault="009B1AED" w:rsidP="009B1AED">
            <w:pPr>
              <w:rPr>
                <w:rFonts w:ascii="Arial" w:hAnsi="Arial" w:cs="Arial"/>
                <w:b/>
                <w:sz w:val="20"/>
                <w:szCs w:val="20"/>
              </w:rPr>
            </w:pPr>
          </w:p>
          <w:p w14:paraId="467562BD" w14:textId="77777777" w:rsidR="009B1AED" w:rsidRPr="009B1AED" w:rsidRDefault="009B1AED" w:rsidP="009B1AED">
            <w:pPr>
              <w:jc w:val="center"/>
              <w:rPr>
                <w:rFonts w:ascii="Arial" w:hAnsi="Arial" w:cs="Arial"/>
                <w:b/>
                <w:sz w:val="20"/>
                <w:szCs w:val="20"/>
              </w:rPr>
            </w:pPr>
            <w:r w:rsidRPr="009B1AED">
              <w:rPr>
                <w:rFonts w:ascii="Arial" w:hAnsi="Arial" w:cs="Arial"/>
                <w:b/>
                <w:sz w:val="20"/>
                <w:szCs w:val="20"/>
              </w:rPr>
              <w:t>Medical students and postgraduate medical trainees</w:t>
            </w:r>
          </w:p>
          <w:p w14:paraId="2059C707" w14:textId="77777777" w:rsidR="009B1AED" w:rsidRPr="009B1AED" w:rsidRDefault="009B1AED" w:rsidP="009B1AED">
            <w:pPr>
              <w:pStyle w:val="BodyA"/>
              <w:rPr>
                <w:rFonts w:ascii="Arial" w:hAnsi="Arial" w:cs="Arial"/>
                <w:sz w:val="20"/>
              </w:rPr>
            </w:pPr>
          </w:p>
        </w:tc>
        <w:tc>
          <w:tcPr>
            <w:tcW w:w="1701" w:type="dxa"/>
            <w:shd w:val="clear" w:color="auto" w:fill="EAF1DD" w:themeFill="accent3" w:themeFillTint="33"/>
          </w:tcPr>
          <w:p w14:paraId="2F350D45" w14:textId="77777777" w:rsidR="009B1AED" w:rsidRPr="009B1AED" w:rsidRDefault="009B1AED" w:rsidP="009B1AED">
            <w:pPr>
              <w:ind w:left="-59" w:right="-174"/>
              <w:jc w:val="center"/>
              <w:rPr>
                <w:rFonts w:ascii="Arial" w:hAnsi="Arial" w:cs="Arial"/>
                <w:b/>
                <w:sz w:val="20"/>
                <w:szCs w:val="20"/>
                <w:u w:val="single"/>
              </w:rPr>
            </w:pPr>
          </w:p>
          <w:p w14:paraId="214ACC9C" w14:textId="77777777" w:rsidR="009B1AED" w:rsidRPr="009B1AED" w:rsidRDefault="009B1AED" w:rsidP="009B1AED">
            <w:pPr>
              <w:jc w:val="center"/>
              <w:rPr>
                <w:rFonts w:ascii="Arial" w:hAnsi="Arial" w:cs="Arial"/>
                <w:b/>
                <w:sz w:val="20"/>
                <w:szCs w:val="20"/>
              </w:rPr>
            </w:pPr>
          </w:p>
          <w:p w14:paraId="4D984D85" w14:textId="77777777" w:rsidR="009B1AED" w:rsidRPr="009B1AED" w:rsidRDefault="009B1AED" w:rsidP="009B1AED">
            <w:pPr>
              <w:jc w:val="center"/>
              <w:rPr>
                <w:rFonts w:ascii="Arial" w:hAnsi="Arial" w:cs="Arial"/>
                <w:b/>
                <w:sz w:val="20"/>
                <w:szCs w:val="20"/>
              </w:rPr>
            </w:pPr>
            <w:r w:rsidRPr="009B1AED">
              <w:rPr>
                <w:rFonts w:ascii="Arial" w:hAnsi="Arial" w:cs="Arial"/>
                <w:b/>
                <w:sz w:val="20"/>
                <w:szCs w:val="20"/>
              </w:rPr>
              <w:t>Physicians &amp; Healthcare Professionals</w:t>
            </w:r>
          </w:p>
          <w:p w14:paraId="66E2C0C7" w14:textId="77777777" w:rsidR="009B1AED" w:rsidRPr="009B1AED" w:rsidRDefault="009B1AED" w:rsidP="009B1AED">
            <w:pPr>
              <w:pStyle w:val="BodyA"/>
              <w:rPr>
                <w:rFonts w:ascii="Arial" w:hAnsi="Arial" w:cs="Arial"/>
                <w:sz w:val="20"/>
              </w:rPr>
            </w:pPr>
          </w:p>
        </w:tc>
        <w:tc>
          <w:tcPr>
            <w:tcW w:w="1701" w:type="dxa"/>
            <w:shd w:val="clear" w:color="auto" w:fill="EAF1DD" w:themeFill="accent3" w:themeFillTint="33"/>
          </w:tcPr>
          <w:p w14:paraId="240A8DDA" w14:textId="77777777" w:rsidR="009B1AED" w:rsidRPr="009B1AED" w:rsidRDefault="009B1AED" w:rsidP="009B1AED">
            <w:pPr>
              <w:jc w:val="center"/>
              <w:rPr>
                <w:rFonts w:ascii="Arial" w:hAnsi="Arial" w:cs="Arial"/>
                <w:b/>
                <w:sz w:val="20"/>
                <w:szCs w:val="20"/>
              </w:rPr>
            </w:pPr>
          </w:p>
          <w:p w14:paraId="43F0ABD4" w14:textId="77777777" w:rsidR="009B1AED" w:rsidRPr="009B1AED" w:rsidRDefault="009B1AED" w:rsidP="009B1AED">
            <w:pPr>
              <w:jc w:val="center"/>
              <w:rPr>
                <w:rFonts w:ascii="Arial" w:hAnsi="Arial" w:cs="Arial"/>
                <w:sz w:val="20"/>
                <w:szCs w:val="20"/>
              </w:rPr>
            </w:pPr>
            <w:r w:rsidRPr="009B1AED">
              <w:rPr>
                <w:rFonts w:ascii="Arial" w:hAnsi="Arial" w:cs="Arial"/>
                <w:b/>
                <w:sz w:val="20"/>
                <w:szCs w:val="20"/>
                <w:u w:val="single"/>
              </w:rPr>
              <w:t>Inter-Professionals</w:t>
            </w:r>
          </w:p>
          <w:p w14:paraId="02FCB05F" w14:textId="77777777" w:rsidR="009B1AED" w:rsidRPr="009B1AED" w:rsidRDefault="009B1AED" w:rsidP="009B1AED">
            <w:pPr>
              <w:pStyle w:val="BodyA"/>
              <w:jc w:val="center"/>
              <w:rPr>
                <w:rFonts w:ascii="Arial" w:hAnsi="Arial" w:cs="Arial"/>
                <w:sz w:val="20"/>
              </w:rPr>
            </w:pPr>
            <w:r w:rsidRPr="009B1AED">
              <w:rPr>
                <w:rFonts w:ascii="Arial" w:hAnsi="Arial" w:cs="Arial"/>
                <w:sz w:val="20"/>
              </w:rPr>
              <w:t>Healthcare, education, social service settings</w:t>
            </w:r>
          </w:p>
        </w:tc>
        <w:tc>
          <w:tcPr>
            <w:tcW w:w="1559" w:type="dxa"/>
            <w:shd w:val="clear" w:color="auto" w:fill="EAF1DD" w:themeFill="accent3" w:themeFillTint="33"/>
          </w:tcPr>
          <w:p w14:paraId="3306E383" w14:textId="77777777" w:rsidR="009B1AED" w:rsidRPr="009B1AED" w:rsidRDefault="009B1AED" w:rsidP="009B1AED">
            <w:pPr>
              <w:pStyle w:val="BodyA"/>
              <w:jc w:val="center"/>
              <w:rPr>
                <w:rFonts w:ascii="Arial" w:hAnsi="Arial" w:cs="Arial"/>
                <w:sz w:val="20"/>
              </w:rPr>
            </w:pPr>
          </w:p>
          <w:p w14:paraId="2A52D882" w14:textId="77777777" w:rsidR="009B1AED" w:rsidRPr="009B1AED" w:rsidRDefault="009B1AED" w:rsidP="009B1AED">
            <w:pPr>
              <w:pStyle w:val="BodyA"/>
              <w:jc w:val="center"/>
              <w:rPr>
                <w:rFonts w:ascii="Arial" w:hAnsi="Arial" w:cs="Arial"/>
                <w:sz w:val="20"/>
              </w:rPr>
            </w:pPr>
          </w:p>
          <w:p w14:paraId="4748BB62" w14:textId="77777777" w:rsidR="009B1AED" w:rsidRPr="009B1AED" w:rsidRDefault="009B1AED" w:rsidP="009B1AED">
            <w:pPr>
              <w:pStyle w:val="BodyA"/>
              <w:jc w:val="center"/>
              <w:rPr>
                <w:rFonts w:ascii="Arial" w:hAnsi="Arial" w:cs="Arial"/>
                <w:sz w:val="20"/>
              </w:rPr>
            </w:pPr>
            <w:r w:rsidRPr="009B1AED">
              <w:rPr>
                <w:rFonts w:ascii="Arial" w:hAnsi="Arial" w:cs="Arial"/>
                <w:sz w:val="20"/>
              </w:rPr>
              <w:t>Lay Audience</w:t>
            </w:r>
          </w:p>
        </w:tc>
      </w:tr>
    </w:tbl>
    <w:p w14:paraId="39287E07" w14:textId="77777777" w:rsidR="009B1AED" w:rsidRDefault="009B1AED" w:rsidP="009B1AED">
      <w:pPr>
        <w:pStyle w:val="BodyA"/>
        <w:ind w:left="-709"/>
        <w:rPr>
          <w:rFonts w:ascii="Times New Roman Bold" w:hAnsi="Times New Roman Bold"/>
        </w:rPr>
      </w:pPr>
    </w:p>
    <w:p w14:paraId="439F057E" w14:textId="77777777" w:rsidR="009B1AED" w:rsidRDefault="009B1AED" w:rsidP="00DF1273">
      <w:pPr>
        <w:pStyle w:val="BodyA"/>
        <w:rPr>
          <w:rFonts w:ascii="Times New Roman Bold" w:hAnsi="Times New Roman Bold"/>
        </w:rPr>
      </w:pPr>
    </w:p>
    <w:p w14:paraId="3CFD3AF7" w14:textId="77777777" w:rsidR="00E61DEF" w:rsidRDefault="00E61DEF" w:rsidP="00DF1273">
      <w:pPr>
        <w:pStyle w:val="BodyA"/>
        <w:rPr>
          <w:rFonts w:ascii="Times New Roman Bold" w:hAnsi="Times New Roman Bold"/>
        </w:rPr>
      </w:pPr>
    </w:p>
    <w:p w14:paraId="59CBFCE8" w14:textId="77777777" w:rsidR="00E61DEF" w:rsidRDefault="00E61DEF" w:rsidP="00DF1273">
      <w:pPr>
        <w:pStyle w:val="BodyA"/>
        <w:rPr>
          <w:rFonts w:ascii="Times New Roman Bold" w:hAnsi="Times New Roman Bold"/>
        </w:rPr>
      </w:pPr>
    </w:p>
    <w:p w14:paraId="01B22EB2" w14:textId="77777777" w:rsidR="00E61DEF" w:rsidRDefault="00E61DEF" w:rsidP="00DF1273">
      <w:pPr>
        <w:pStyle w:val="BodyA"/>
        <w:rPr>
          <w:rFonts w:ascii="Times New Roman Bold" w:hAnsi="Times New Roman Bold"/>
        </w:rPr>
      </w:pPr>
    </w:p>
    <w:p w14:paraId="2BB6110C" w14:textId="77777777" w:rsidR="00E61DEF" w:rsidRDefault="00E61DEF" w:rsidP="00DF1273">
      <w:pPr>
        <w:pStyle w:val="BodyA"/>
        <w:rPr>
          <w:rFonts w:ascii="Times New Roman Bold" w:hAnsi="Times New Roman Bold"/>
        </w:rPr>
      </w:pPr>
    </w:p>
    <w:p w14:paraId="02B8BD8D" w14:textId="77777777" w:rsidR="00E61DEF" w:rsidRDefault="00E61DEF" w:rsidP="00DF1273">
      <w:pPr>
        <w:pStyle w:val="BodyA"/>
        <w:rPr>
          <w:rFonts w:ascii="Times New Roman Bold" w:hAnsi="Times New Roman Bold"/>
        </w:rPr>
      </w:pPr>
    </w:p>
    <w:p w14:paraId="044C7995" w14:textId="77777777" w:rsidR="00E61DEF" w:rsidRDefault="00E61DEF" w:rsidP="00DF1273">
      <w:pPr>
        <w:pStyle w:val="BodyA"/>
        <w:rPr>
          <w:rFonts w:ascii="Times New Roman Bold" w:hAnsi="Times New Roman Bold"/>
        </w:rPr>
      </w:pPr>
    </w:p>
    <w:p w14:paraId="04E0F4D2" w14:textId="77777777" w:rsidR="00E61DEF" w:rsidRDefault="00E61DEF" w:rsidP="00DF1273">
      <w:pPr>
        <w:pStyle w:val="BodyA"/>
        <w:rPr>
          <w:rFonts w:ascii="Times New Roman Bold" w:hAnsi="Times New Roman Bold"/>
        </w:rPr>
      </w:pPr>
    </w:p>
    <w:p w14:paraId="451CBC6D" w14:textId="77777777" w:rsidR="00E61DEF" w:rsidRDefault="00E61DEF" w:rsidP="00DF1273">
      <w:pPr>
        <w:pStyle w:val="BodyA"/>
        <w:rPr>
          <w:rFonts w:ascii="Times New Roman Bold" w:hAnsi="Times New Roman Bold"/>
        </w:rPr>
      </w:pPr>
    </w:p>
    <w:p w14:paraId="7A756941" w14:textId="77777777" w:rsidR="00E61DEF" w:rsidRDefault="00E61DEF" w:rsidP="00DF1273">
      <w:pPr>
        <w:pStyle w:val="BodyA"/>
        <w:rPr>
          <w:rFonts w:ascii="Times New Roman Bold" w:hAnsi="Times New Roman Bold"/>
        </w:rPr>
      </w:pPr>
    </w:p>
    <w:p w14:paraId="6EA6FD14" w14:textId="604CC479" w:rsidR="00C46EB6" w:rsidRDefault="00C46EB6" w:rsidP="00886B97">
      <w:pPr>
        <w:pStyle w:val="BodyA"/>
        <w:jc w:val="center"/>
        <w:rPr>
          <w:rFonts w:ascii="Arial" w:hAnsi="Arial" w:cs="Arial"/>
          <w:b/>
        </w:rPr>
      </w:pPr>
      <w:r w:rsidRPr="008C3A32">
        <w:rPr>
          <w:rFonts w:ascii="Arial" w:hAnsi="Arial" w:cs="Arial"/>
          <w:b/>
          <w:u w:val="single"/>
        </w:rPr>
        <w:lastRenderedPageBreak/>
        <w:t>TABLE 3:</w:t>
      </w:r>
      <w:r w:rsidRPr="008C3A32">
        <w:rPr>
          <w:rFonts w:ascii="Arial" w:hAnsi="Arial" w:cs="Arial"/>
          <w:b/>
        </w:rPr>
        <w:t xml:space="preserve"> Mindfulness Programs offered in the </w:t>
      </w:r>
      <w:r w:rsidRPr="000D5FC9">
        <w:rPr>
          <w:rFonts w:ascii="Arial" w:hAnsi="Arial" w:cs="Arial"/>
          <w:b/>
        </w:rPr>
        <w:t>United Kingdom</w:t>
      </w:r>
    </w:p>
    <w:p w14:paraId="45B2C861" w14:textId="77777777" w:rsidR="00886B97" w:rsidRPr="00C46EB6" w:rsidRDefault="00886B97" w:rsidP="00886B97">
      <w:pPr>
        <w:pStyle w:val="BodyA"/>
        <w:rPr>
          <w:rFonts w:ascii="Arial" w:hAnsi="Arial" w:cs="Arial"/>
          <w:b/>
        </w:rPr>
      </w:pPr>
    </w:p>
    <w:p w14:paraId="1747C8B3" w14:textId="77777777" w:rsidR="00C46EB6" w:rsidRDefault="00C46EB6" w:rsidP="00C46EB6">
      <w:pPr>
        <w:pStyle w:val="BodyA"/>
        <w:ind w:left="-709"/>
        <w:rPr>
          <w:rFonts w:ascii="Times New Roman Bold" w:hAnsi="Times New Roman Bold"/>
        </w:rPr>
      </w:pPr>
    </w:p>
    <w:tbl>
      <w:tblPr>
        <w:tblStyle w:val="TableGrid"/>
        <w:tblW w:w="11340" w:type="dxa"/>
        <w:jc w:val="center"/>
        <w:tblInd w:w="-459" w:type="dxa"/>
        <w:tblLayout w:type="fixed"/>
        <w:tblLook w:val="04A0" w:firstRow="1" w:lastRow="0" w:firstColumn="1" w:lastColumn="0" w:noHBand="0" w:noVBand="1"/>
      </w:tblPr>
      <w:tblGrid>
        <w:gridCol w:w="1276"/>
        <w:gridCol w:w="1559"/>
        <w:gridCol w:w="1843"/>
        <w:gridCol w:w="1843"/>
        <w:gridCol w:w="1843"/>
        <w:gridCol w:w="1559"/>
        <w:gridCol w:w="1417"/>
      </w:tblGrid>
      <w:tr w:rsidR="00C46EB6" w:rsidRPr="00C46EB6" w14:paraId="30DBEDEE" w14:textId="77777777" w:rsidTr="00886B97">
        <w:trPr>
          <w:jc w:val="center"/>
        </w:trPr>
        <w:tc>
          <w:tcPr>
            <w:tcW w:w="1276" w:type="dxa"/>
            <w:shd w:val="clear" w:color="auto" w:fill="BFBFBF" w:themeFill="background1" w:themeFillShade="BF"/>
          </w:tcPr>
          <w:p w14:paraId="37EB4C2D" w14:textId="77777777" w:rsidR="00C46EB6" w:rsidRPr="00C46EB6" w:rsidRDefault="00C46EB6" w:rsidP="005E46EB">
            <w:pPr>
              <w:rPr>
                <w:rFonts w:ascii="Arial" w:hAnsi="Arial" w:cs="Arial"/>
                <w:b/>
                <w:sz w:val="20"/>
                <w:szCs w:val="20"/>
              </w:rPr>
            </w:pPr>
          </w:p>
          <w:p w14:paraId="58D62952" w14:textId="77777777" w:rsidR="00C46EB6" w:rsidRPr="00C46EB6" w:rsidRDefault="00C46EB6" w:rsidP="005E46EB">
            <w:pPr>
              <w:rPr>
                <w:rFonts w:ascii="Arial" w:hAnsi="Arial" w:cs="Arial"/>
                <w:b/>
                <w:sz w:val="20"/>
                <w:szCs w:val="20"/>
              </w:rPr>
            </w:pPr>
          </w:p>
          <w:p w14:paraId="2AFC19DD" w14:textId="77777777" w:rsidR="00C46EB6" w:rsidRPr="00C46EB6" w:rsidRDefault="00C46EB6" w:rsidP="005E46EB">
            <w:pPr>
              <w:pStyle w:val="BodyA"/>
              <w:rPr>
                <w:rFonts w:ascii="Arial" w:hAnsi="Arial" w:cs="Arial"/>
                <w:sz w:val="20"/>
              </w:rPr>
            </w:pPr>
            <w:r w:rsidRPr="00C46EB6">
              <w:rPr>
                <w:rFonts w:ascii="Arial" w:hAnsi="Arial" w:cs="Arial"/>
                <w:b/>
                <w:sz w:val="20"/>
              </w:rPr>
              <w:t xml:space="preserve">University </w:t>
            </w:r>
          </w:p>
        </w:tc>
        <w:tc>
          <w:tcPr>
            <w:tcW w:w="1559" w:type="dxa"/>
            <w:shd w:val="clear" w:color="auto" w:fill="BFBFBF" w:themeFill="background1" w:themeFillShade="BF"/>
          </w:tcPr>
          <w:p w14:paraId="2478FC6B" w14:textId="77777777" w:rsidR="00C46EB6" w:rsidRPr="00C46EB6" w:rsidRDefault="00F850D8" w:rsidP="005E46EB">
            <w:pPr>
              <w:pStyle w:val="BodyA"/>
              <w:rPr>
                <w:rFonts w:ascii="Arial" w:hAnsi="Arial" w:cs="Arial"/>
                <w:b/>
                <w:sz w:val="20"/>
              </w:rPr>
            </w:pPr>
            <w:hyperlink r:id="rId28" w:history="1">
              <w:r w:rsidR="00C46EB6" w:rsidRPr="00C46EB6">
                <w:rPr>
                  <w:rStyle w:val="Hyperlink"/>
                  <w:rFonts w:ascii="Arial" w:hAnsi="Arial" w:cs="Arial"/>
                  <w:b/>
                  <w:sz w:val="20"/>
                </w:rPr>
                <w:t>Bangor University-Centre for Mindfulness Research and Practice (CMRP)</w:t>
              </w:r>
            </w:hyperlink>
          </w:p>
        </w:tc>
        <w:tc>
          <w:tcPr>
            <w:tcW w:w="1843" w:type="dxa"/>
            <w:shd w:val="clear" w:color="auto" w:fill="BFBFBF" w:themeFill="background1" w:themeFillShade="BF"/>
          </w:tcPr>
          <w:p w14:paraId="50785323" w14:textId="77777777" w:rsidR="00C46EB6" w:rsidRPr="00C46EB6" w:rsidRDefault="00F850D8" w:rsidP="005E46EB">
            <w:pPr>
              <w:pStyle w:val="BodyA"/>
              <w:rPr>
                <w:rFonts w:ascii="Arial" w:hAnsi="Arial" w:cs="Arial"/>
                <w:b/>
                <w:sz w:val="20"/>
              </w:rPr>
            </w:pPr>
            <w:hyperlink r:id="rId29" w:history="1">
              <w:r w:rsidR="00C46EB6" w:rsidRPr="00C46EB6">
                <w:rPr>
                  <w:rStyle w:val="Hyperlink"/>
                  <w:rFonts w:ascii="Arial" w:hAnsi="Arial" w:cs="Arial"/>
                  <w:b/>
                  <w:sz w:val="20"/>
                </w:rPr>
                <w:t>University of Aberdeen-School of Education</w:t>
              </w:r>
            </w:hyperlink>
            <w:r w:rsidR="00C46EB6" w:rsidRPr="00C46EB6">
              <w:rPr>
                <w:rFonts w:ascii="Arial" w:hAnsi="Arial" w:cs="Arial"/>
                <w:b/>
                <w:sz w:val="20"/>
              </w:rPr>
              <w:t xml:space="preserve"> </w:t>
            </w:r>
          </w:p>
        </w:tc>
        <w:tc>
          <w:tcPr>
            <w:tcW w:w="1843" w:type="dxa"/>
            <w:shd w:val="clear" w:color="auto" w:fill="BFBFBF" w:themeFill="background1" w:themeFillShade="BF"/>
          </w:tcPr>
          <w:p w14:paraId="331A3D62" w14:textId="77777777" w:rsidR="00C46EB6" w:rsidRPr="00C46EB6" w:rsidRDefault="00F850D8" w:rsidP="005E46EB">
            <w:pPr>
              <w:pStyle w:val="BodyA"/>
              <w:rPr>
                <w:rFonts w:ascii="Arial" w:hAnsi="Arial" w:cs="Arial"/>
                <w:b/>
                <w:sz w:val="20"/>
              </w:rPr>
            </w:pPr>
            <w:hyperlink r:id="rId30" w:history="1">
              <w:r w:rsidR="00C46EB6" w:rsidRPr="00C46EB6">
                <w:rPr>
                  <w:rStyle w:val="Hyperlink"/>
                  <w:rFonts w:ascii="Arial" w:hAnsi="Arial" w:cs="Arial"/>
                  <w:b/>
                  <w:sz w:val="20"/>
                </w:rPr>
                <w:t>University of Exeter- Clinical Education Development and Research (CEDAR)</w:t>
              </w:r>
            </w:hyperlink>
          </w:p>
        </w:tc>
        <w:tc>
          <w:tcPr>
            <w:tcW w:w="1843" w:type="dxa"/>
            <w:shd w:val="clear" w:color="auto" w:fill="BFBFBF" w:themeFill="background1" w:themeFillShade="BF"/>
          </w:tcPr>
          <w:p w14:paraId="10B1A003" w14:textId="77777777" w:rsidR="00C46EB6" w:rsidRPr="00C46EB6" w:rsidRDefault="00F850D8" w:rsidP="005E46EB">
            <w:pPr>
              <w:pStyle w:val="BodyA"/>
              <w:rPr>
                <w:rFonts w:ascii="Arial" w:hAnsi="Arial" w:cs="Arial"/>
                <w:b/>
                <w:sz w:val="20"/>
              </w:rPr>
            </w:pPr>
            <w:hyperlink r:id="rId31" w:history="1">
              <w:r w:rsidR="00C46EB6" w:rsidRPr="00C46EB6">
                <w:rPr>
                  <w:rStyle w:val="Hyperlink"/>
                  <w:rFonts w:ascii="Arial" w:hAnsi="Arial" w:cs="Arial"/>
                  <w:b/>
                  <w:sz w:val="20"/>
                </w:rPr>
                <w:t>King’s College London-The Institute of Psychiatry</w:t>
              </w:r>
            </w:hyperlink>
          </w:p>
        </w:tc>
        <w:tc>
          <w:tcPr>
            <w:tcW w:w="1559" w:type="dxa"/>
            <w:shd w:val="clear" w:color="auto" w:fill="BFBFBF" w:themeFill="background1" w:themeFillShade="BF"/>
          </w:tcPr>
          <w:p w14:paraId="09544A8A" w14:textId="77777777" w:rsidR="00C46EB6" w:rsidRPr="00C46EB6" w:rsidRDefault="00F850D8" w:rsidP="005E46EB">
            <w:pPr>
              <w:pStyle w:val="BodyA"/>
              <w:rPr>
                <w:rFonts w:ascii="Arial" w:hAnsi="Arial" w:cs="Arial"/>
                <w:b/>
                <w:sz w:val="20"/>
              </w:rPr>
            </w:pPr>
            <w:hyperlink r:id="rId32" w:history="1">
              <w:r w:rsidR="00C46EB6" w:rsidRPr="00C46EB6">
                <w:rPr>
                  <w:rStyle w:val="Hyperlink"/>
                  <w:rFonts w:ascii="Arial" w:hAnsi="Arial" w:cs="Arial"/>
                  <w:b/>
                  <w:sz w:val="20"/>
                </w:rPr>
                <w:t>University of Oxford- Continuing Education Department</w:t>
              </w:r>
            </w:hyperlink>
          </w:p>
        </w:tc>
        <w:tc>
          <w:tcPr>
            <w:tcW w:w="1417" w:type="dxa"/>
            <w:shd w:val="clear" w:color="auto" w:fill="BFBFBF" w:themeFill="background1" w:themeFillShade="BF"/>
          </w:tcPr>
          <w:p w14:paraId="01BC537F" w14:textId="77777777" w:rsidR="00C46EB6" w:rsidRPr="00C46EB6" w:rsidRDefault="00F850D8" w:rsidP="005E46EB">
            <w:pPr>
              <w:pStyle w:val="BodyA"/>
              <w:rPr>
                <w:rFonts w:ascii="Arial" w:hAnsi="Arial" w:cs="Arial"/>
                <w:b/>
                <w:sz w:val="20"/>
              </w:rPr>
            </w:pPr>
            <w:hyperlink r:id="rId33" w:history="1">
              <w:r w:rsidR="00C46EB6" w:rsidRPr="00C46EB6">
                <w:rPr>
                  <w:rStyle w:val="Hyperlink"/>
                  <w:rFonts w:ascii="Arial" w:hAnsi="Arial" w:cs="Arial"/>
                  <w:b/>
                  <w:sz w:val="20"/>
                </w:rPr>
                <w:t>University of Salford,  Postgraduate Studies</w:t>
              </w:r>
            </w:hyperlink>
          </w:p>
        </w:tc>
      </w:tr>
      <w:tr w:rsidR="00C46EB6" w:rsidRPr="00C46EB6" w14:paraId="24AD4ABC" w14:textId="77777777" w:rsidTr="00886B97">
        <w:trPr>
          <w:jc w:val="center"/>
        </w:trPr>
        <w:tc>
          <w:tcPr>
            <w:tcW w:w="1276" w:type="dxa"/>
            <w:shd w:val="clear" w:color="auto" w:fill="auto"/>
          </w:tcPr>
          <w:p w14:paraId="00437F2F" w14:textId="77777777" w:rsidR="00C46EB6" w:rsidRPr="00C46EB6" w:rsidRDefault="00C46EB6" w:rsidP="005E46EB">
            <w:pPr>
              <w:jc w:val="center"/>
              <w:rPr>
                <w:rFonts w:ascii="Arial" w:hAnsi="Arial" w:cs="Arial"/>
                <w:b/>
                <w:sz w:val="20"/>
                <w:szCs w:val="20"/>
              </w:rPr>
            </w:pPr>
          </w:p>
          <w:p w14:paraId="3872EFA3" w14:textId="77777777" w:rsidR="00C46EB6" w:rsidRPr="00C46EB6" w:rsidRDefault="00C46EB6" w:rsidP="005E46EB">
            <w:pPr>
              <w:jc w:val="center"/>
              <w:rPr>
                <w:rFonts w:ascii="Arial" w:hAnsi="Arial" w:cs="Arial"/>
                <w:b/>
                <w:sz w:val="20"/>
                <w:szCs w:val="20"/>
              </w:rPr>
            </w:pPr>
          </w:p>
          <w:p w14:paraId="2C601796" w14:textId="77777777" w:rsidR="00C46EB6" w:rsidRPr="00C46EB6" w:rsidRDefault="00C46EB6" w:rsidP="005E46EB">
            <w:pPr>
              <w:jc w:val="center"/>
              <w:rPr>
                <w:rFonts w:ascii="Arial" w:hAnsi="Arial" w:cs="Arial"/>
                <w:b/>
                <w:sz w:val="20"/>
                <w:szCs w:val="20"/>
              </w:rPr>
            </w:pPr>
          </w:p>
          <w:p w14:paraId="7D758F69" w14:textId="77777777" w:rsidR="00C46EB6" w:rsidRPr="00C46EB6" w:rsidRDefault="00C46EB6" w:rsidP="005E46EB">
            <w:pPr>
              <w:jc w:val="center"/>
              <w:rPr>
                <w:rFonts w:ascii="Arial" w:hAnsi="Arial" w:cs="Arial"/>
                <w:b/>
                <w:sz w:val="20"/>
                <w:szCs w:val="20"/>
              </w:rPr>
            </w:pPr>
          </w:p>
          <w:p w14:paraId="220B98A5" w14:textId="77777777" w:rsidR="00C46EB6" w:rsidRPr="00C46EB6" w:rsidRDefault="00C46EB6" w:rsidP="005E46EB">
            <w:pPr>
              <w:jc w:val="center"/>
              <w:rPr>
                <w:rFonts w:ascii="Arial" w:hAnsi="Arial" w:cs="Arial"/>
                <w:b/>
                <w:sz w:val="20"/>
                <w:szCs w:val="20"/>
              </w:rPr>
            </w:pPr>
          </w:p>
          <w:p w14:paraId="55F45B01" w14:textId="77777777" w:rsidR="00C46EB6" w:rsidRPr="00C46EB6" w:rsidRDefault="00C46EB6" w:rsidP="005E46EB">
            <w:pPr>
              <w:pStyle w:val="BodyA"/>
              <w:rPr>
                <w:rFonts w:ascii="Arial" w:hAnsi="Arial" w:cs="Arial"/>
                <w:sz w:val="20"/>
              </w:rPr>
            </w:pPr>
            <w:r w:rsidRPr="00C46EB6">
              <w:rPr>
                <w:rFonts w:ascii="Arial" w:hAnsi="Arial" w:cs="Arial"/>
                <w:b/>
                <w:sz w:val="20"/>
              </w:rPr>
              <w:t>Programs</w:t>
            </w:r>
          </w:p>
        </w:tc>
        <w:tc>
          <w:tcPr>
            <w:tcW w:w="1559" w:type="dxa"/>
            <w:shd w:val="clear" w:color="auto" w:fill="auto"/>
          </w:tcPr>
          <w:p w14:paraId="1A5426A8" w14:textId="77777777" w:rsidR="00C46EB6" w:rsidRPr="00C46EB6" w:rsidRDefault="00C46EB6" w:rsidP="005E46EB">
            <w:pPr>
              <w:pStyle w:val="ListParagraph"/>
              <w:ind w:left="27" w:hanging="27"/>
              <w:rPr>
                <w:rFonts w:ascii="Arial" w:hAnsi="Arial" w:cs="Arial"/>
                <w:b/>
                <w:u w:val="single"/>
              </w:rPr>
            </w:pPr>
            <w:r w:rsidRPr="00C46EB6">
              <w:rPr>
                <w:rFonts w:ascii="Arial" w:hAnsi="Arial" w:cs="Arial"/>
                <w:b/>
                <w:u w:val="single"/>
              </w:rPr>
              <w:t>MSc in Mindfulness-Based Approaches (MBAs):</w:t>
            </w:r>
          </w:p>
          <w:p w14:paraId="295BC716" w14:textId="77777777" w:rsidR="00C46EB6" w:rsidRPr="00C46EB6" w:rsidRDefault="00C46EB6" w:rsidP="005E46EB">
            <w:pPr>
              <w:pStyle w:val="ListParagraph"/>
              <w:ind w:left="27" w:hanging="27"/>
              <w:rPr>
                <w:rFonts w:ascii="Arial" w:hAnsi="Arial" w:cs="Arial"/>
                <w:b/>
                <w:u w:val="single"/>
              </w:rPr>
            </w:pPr>
          </w:p>
          <w:p w14:paraId="40F1587B" w14:textId="77777777" w:rsidR="00C46EB6" w:rsidRPr="00C46EB6" w:rsidRDefault="00C46EB6" w:rsidP="00C46EB6">
            <w:pPr>
              <w:pStyle w:val="ListParagraph"/>
              <w:numPr>
                <w:ilvl w:val="0"/>
                <w:numId w:val="31"/>
              </w:numPr>
              <w:ind w:left="175" w:hanging="283"/>
              <w:rPr>
                <w:rFonts w:ascii="Arial" w:hAnsi="Arial" w:cs="Arial"/>
              </w:rPr>
            </w:pPr>
            <w:r w:rsidRPr="00C46EB6">
              <w:rPr>
                <w:rFonts w:ascii="Arial" w:hAnsi="Arial" w:cs="Arial"/>
              </w:rPr>
              <w:t>Postgraduate Diploma &amp; Certificate in MBAs</w:t>
            </w:r>
          </w:p>
          <w:p w14:paraId="05DC3716" w14:textId="77777777" w:rsidR="00C46EB6" w:rsidRPr="00C46EB6" w:rsidRDefault="00C46EB6" w:rsidP="00C46EB6">
            <w:pPr>
              <w:pStyle w:val="ListParagraph"/>
              <w:numPr>
                <w:ilvl w:val="0"/>
                <w:numId w:val="31"/>
              </w:numPr>
              <w:ind w:left="175" w:hanging="283"/>
              <w:rPr>
                <w:rFonts w:ascii="Arial" w:hAnsi="Arial" w:cs="Arial"/>
              </w:rPr>
            </w:pPr>
            <w:r w:rsidRPr="00C46EB6">
              <w:rPr>
                <w:rFonts w:ascii="Arial" w:hAnsi="Arial" w:cs="Arial"/>
              </w:rPr>
              <w:t>Postgraduate Diploma in Teaching Mindfulness</w:t>
            </w:r>
          </w:p>
          <w:p w14:paraId="6C39F6A5" w14:textId="77777777" w:rsidR="00C46EB6" w:rsidRPr="00C46EB6" w:rsidRDefault="00C46EB6" w:rsidP="00C46EB6">
            <w:pPr>
              <w:pStyle w:val="ListParagraph"/>
              <w:numPr>
                <w:ilvl w:val="0"/>
                <w:numId w:val="31"/>
              </w:numPr>
              <w:ind w:left="175" w:hanging="283"/>
              <w:rPr>
                <w:rFonts w:ascii="Arial" w:hAnsi="Arial" w:cs="Arial"/>
                <w:b/>
              </w:rPr>
            </w:pPr>
            <w:r w:rsidRPr="00C46EB6">
              <w:rPr>
                <w:rFonts w:ascii="Arial" w:hAnsi="Arial" w:cs="Arial"/>
              </w:rPr>
              <w:t>Public Program:</w:t>
            </w:r>
            <w:r w:rsidRPr="00C46EB6">
              <w:rPr>
                <w:rFonts w:ascii="Arial" w:hAnsi="Arial" w:cs="Arial"/>
                <w:b/>
              </w:rPr>
              <w:t xml:space="preserve"> </w:t>
            </w:r>
            <w:r w:rsidRPr="00C46EB6">
              <w:rPr>
                <w:rFonts w:ascii="Arial" w:hAnsi="Arial" w:cs="Arial"/>
              </w:rPr>
              <w:t>8-weeks mindfulness course</w:t>
            </w:r>
          </w:p>
          <w:p w14:paraId="06B805DD" w14:textId="77777777" w:rsidR="00C46EB6" w:rsidRPr="00C46EB6" w:rsidRDefault="00C46EB6" w:rsidP="005E46EB">
            <w:pPr>
              <w:pStyle w:val="BodyA"/>
              <w:ind w:left="176"/>
              <w:rPr>
                <w:rFonts w:ascii="Arial" w:hAnsi="Arial" w:cs="Arial"/>
                <w:sz w:val="20"/>
              </w:rPr>
            </w:pPr>
          </w:p>
        </w:tc>
        <w:tc>
          <w:tcPr>
            <w:tcW w:w="1843" w:type="dxa"/>
            <w:shd w:val="clear" w:color="auto" w:fill="auto"/>
          </w:tcPr>
          <w:p w14:paraId="5CC5B4BE" w14:textId="77777777" w:rsidR="00C46EB6" w:rsidRPr="00C46EB6" w:rsidRDefault="00C46EB6" w:rsidP="005E46EB">
            <w:pPr>
              <w:pStyle w:val="ListParagraph"/>
              <w:ind w:left="-108"/>
              <w:rPr>
                <w:rFonts w:ascii="Arial" w:hAnsi="Arial" w:cs="Arial"/>
                <w:b/>
                <w:u w:val="single"/>
              </w:rPr>
            </w:pPr>
            <w:r w:rsidRPr="00C46EB6">
              <w:rPr>
                <w:rFonts w:ascii="Arial" w:hAnsi="Arial" w:cs="Arial"/>
                <w:b/>
                <w:u w:val="single"/>
              </w:rPr>
              <w:t xml:space="preserve">MSc studies in Mindfulness: </w:t>
            </w:r>
          </w:p>
          <w:p w14:paraId="27B3C57A" w14:textId="77777777" w:rsidR="00C46EB6" w:rsidRPr="00C46EB6" w:rsidRDefault="00C46EB6" w:rsidP="005E46EB">
            <w:pPr>
              <w:rPr>
                <w:rFonts w:ascii="Arial" w:hAnsi="Arial" w:cs="Arial"/>
                <w:b/>
                <w:sz w:val="20"/>
                <w:szCs w:val="20"/>
                <w:u w:val="single"/>
              </w:rPr>
            </w:pPr>
          </w:p>
          <w:p w14:paraId="36AB94BD" w14:textId="77777777" w:rsidR="00C46EB6" w:rsidRPr="00C46EB6" w:rsidRDefault="00C46EB6" w:rsidP="00C46EB6">
            <w:pPr>
              <w:pStyle w:val="ListParagraph"/>
              <w:numPr>
                <w:ilvl w:val="0"/>
                <w:numId w:val="32"/>
              </w:numPr>
              <w:ind w:left="176" w:hanging="176"/>
              <w:rPr>
                <w:rFonts w:ascii="Arial" w:hAnsi="Arial" w:cs="Arial"/>
              </w:rPr>
            </w:pPr>
            <w:r w:rsidRPr="00C46EB6">
              <w:rPr>
                <w:rFonts w:ascii="Arial" w:hAnsi="Arial" w:cs="Arial"/>
              </w:rPr>
              <w:t>Postgraduate Certificate in Mindfulness (PGCert, Year1)</w:t>
            </w:r>
          </w:p>
          <w:p w14:paraId="6F75F212" w14:textId="77777777" w:rsidR="00C46EB6" w:rsidRPr="00C46EB6" w:rsidRDefault="00C46EB6" w:rsidP="00C46EB6">
            <w:pPr>
              <w:pStyle w:val="ListParagraph"/>
              <w:numPr>
                <w:ilvl w:val="0"/>
                <w:numId w:val="32"/>
              </w:numPr>
              <w:ind w:left="176" w:hanging="176"/>
              <w:rPr>
                <w:rFonts w:ascii="Arial" w:hAnsi="Arial" w:cs="Arial"/>
              </w:rPr>
            </w:pPr>
            <w:r w:rsidRPr="00C46EB6">
              <w:rPr>
                <w:rFonts w:ascii="Arial" w:hAnsi="Arial" w:cs="Arial"/>
              </w:rPr>
              <w:t>Postgraduate Diploma in Mindfulness (PGDip, Year2)</w:t>
            </w:r>
          </w:p>
          <w:p w14:paraId="1AD48D75" w14:textId="77777777" w:rsidR="00C46EB6" w:rsidRPr="00C46EB6" w:rsidRDefault="00C46EB6" w:rsidP="00C46EB6">
            <w:pPr>
              <w:pStyle w:val="ListParagraph"/>
              <w:numPr>
                <w:ilvl w:val="0"/>
                <w:numId w:val="32"/>
              </w:numPr>
              <w:ind w:left="176" w:hanging="176"/>
              <w:rPr>
                <w:rFonts w:ascii="Arial" w:hAnsi="Arial" w:cs="Arial"/>
              </w:rPr>
            </w:pPr>
            <w:r w:rsidRPr="00C46EB6">
              <w:rPr>
                <w:rFonts w:ascii="Arial" w:hAnsi="Arial" w:cs="Arial"/>
              </w:rPr>
              <w:t>Masters in Education (M.Ed, Year 3)</w:t>
            </w:r>
          </w:p>
          <w:p w14:paraId="67439127" w14:textId="77777777" w:rsidR="00C46EB6" w:rsidRPr="00C46EB6" w:rsidRDefault="00C46EB6" w:rsidP="005E46EB">
            <w:pPr>
              <w:pStyle w:val="BodyA"/>
              <w:ind w:left="139"/>
              <w:rPr>
                <w:rFonts w:ascii="Arial" w:hAnsi="Arial" w:cs="Arial"/>
                <w:sz w:val="20"/>
              </w:rPr>
            </w:pPr>
          </w:p>
        </w:tc>
        <w:tc>
          <w:tcPr>
            <w:tcW w:w="1843" w:type="dxa"/>
            <w:shd w:val="clear" w:color="auto" w:fill="auto"/>
          </w:tcPr>
          <w:p w14:paraId="2624623B" w14:textId="77777777" w:rsidR="00C46EB6" w:rsidRPr="00C46EB6" w:rsidRDefault="00C46EB6" w:rsidP="005E46EB">
            <w:pPr>
              <w:pStyle w:val="BodyA"/>
              <w:rPr>
                <w:rFonts w:ascii="Arial" w:hAnsi="Arial" w:cs="Arial"/>
                <w:b/>
                <w:sz w:val="20"/>
                <w:u w:val="single"/>
              </w:rPr>
            </w:pPr>
            <w:r w:rsidRPr="00C46EB6">
              <w:rPr>
                <w:rFonts w:ascii="Arial" w:hAnsi="Arial" w:cs="Arial"/>
                <w:b/>
                <w:sz w:val="20"/>
                <w:u w:val="single"/>
              </w:rPr>
              <w:t xml:space="preserve">Mindfulness Based Cognitive Therapies &amp; Approaches: </w:t>
            </w:r>
          </w:p>
          <w:p w14:paraId="5CD93BD6" w14:textId="77777777" w:rsidR="00C46EB6" w:rsidRPr="00C46EB6" w:rsidRDefault="00C46EB6" w:rsidP="005E46EB">
            <w:pPr>
              <w:pStyle w:val="BodyA"/>
              <w:rPr>
                <w:rFonts w:ascii="Arial" w:hAnsi="Arial" w:cs="Arial"/>
                <w:sz w:val="20"/>
                <w:u w:val="single"/>
              </w:rPr>
            </w:pPr>
          </w:p>
          <w:p w14:paraId="14D968BF" w14:textId="77777777" w:rsidR="00C46EB6" w:rsidRPr="00C46EB6" w:rsidRDefault="00C46EB6" w:rsidP="00C46EB6">
            <w:pPr>
              <w:pStyle w:val="BodyA"/>
              <w:numPr>
                <w:ilvl w:val="0"/>
                <w:numId w:val="33"/>
              </w:numPr>
              <w:ind w:left="176" w:hanging="284"/>
              <w:rPr>
                <w:rFonts w:ascii="Arial" w:hAnsi="Arial" w:cs="Arial"/>
                <w:sz w:val="20"/>
                <w:u w:val="single"/>
              </w:rPr>
            </w:pPr>
            <w:r w:rsidRPr="00C46EB6">
              <w:rPr>
                <w:rFonts w:ascii="Arial" w:hAnsi="Arial" w:cs="Arial"/>
                <w:sz w:val="20"/>
              </w:rPr>
              <w:t>Postgraduate Certificate in MBCT/MBA (Year 1)</w:t>
            </w:r>
          </w:p>
          <w:p w14:paraId="73941F5B" w14:textId="77777777" w:rsidR="00C46EB6" w:rsidRPr="00C46EB6" w:rsidRDefault="00C46EB6" w:rsidP="00C46EB6">
            <w:pPr>
              <w:pStyle w:val="BodyA"/>
              <w:numPr>
                <w:ilvl w:val="0"/>
                <w:numId w:val="33"/>
              </w:numPr>
              <w:ind w:left="176" w:hanging="284"/>
              <w:rPr>
                <w:rFonts w:ascii="Arial" w:hAnsi="Arial" w:cs="Arial"/>
                <w:sz w:val="20"/>
                <w:u w:val="single"/>
              </w:rPr>
            </w:pPr>
            <w:r w:rsidRPr="00C46EB6">
              <w:rPr>
                <w:rFonts w:ascii="Arial" w:hAnsi="Arial" w:cs="Arial"/>
                <w:sz w:val="20"/>
              </w:rPr>
              <w:t>Postgraduate Diploma in MBCT/MBA (Year 2)</w:t>
            </w:r>
          </w:p>
          <w:p w14:paraId="1483DA33" w14:textId="77777777" w:rsidR="00C46EB6" w:rsidRPr="00C46EB6" w:rsidRDefault="00C46EB6" w:rsidP="00C46EB6">
            <w:pPr>
              <w:pStyle w:val="BodyA"/>
              <w:numPr>
                <w:ilvl w:val="0"/>
                <w:numId w:val="33"/>
              </w:numPr>
              <w:ind w:left="176" w:hanging="284"/>
              <w:rPr>
                <w:rFonts w:ascii="Arial" w:hAnsi="Arial" w:cs="Arial"/>
                <w:sz w:val="20"/>
                <w:u w:val="single"/>
              </w:rPr>
            </w:pPr>
            <w:r w:rsidRPr="00C46EB6">
              <w:rPr>
                <w:rFonts w:ascii="Arial" w:hAnsi="Arial" w:cs="Arial"/>
                <w:sz w:val="20"/>
              </w:rPr>
              <w:t>Masters in MBCT/MBA (Year 3)</w:t>
            </w:r>
          </w:p>
          <w:p w14:paraId="21569EFC" w14:textId="77777777" w:rsidR="00C46EB6" w:rsidRPr="00C46EB6" w:rsidRDefault="00C46EB6" w:rsidP="00C46EB6">
            <w:pPr>
              <w:pStyle w:val="BodyA"/>
              <w:numPr>
                <w:ilvl w:val="0"/>
                <w:numId w:val="33"/>
              </w:numPr>
              <w:ind w:left="176" w:hanging="284"/>
              <w:rPr>
                <w:rFonts w:ascii="Arial" w:hAnsi="Arial" w:cs="Arial"/>
                <w:sz w:val="20"/>
                <w:u w:val="single"/>
              </w:rPr>
            </w:pPr>
            <w:r w:rsidRPr="00C46EB6">
              <w:rPr>
                <w:rFonts w:ascii="Arial" w:hAnsi="Arial" w:cs="Arial"/>
                <w:sz w:val="20"/>
              </w:rPr>
              <w:t>Supervised pathway training in MBCT/MBSR: flexible &amp; adapted to individual needs</w:t>
            </w:r>
          </w:p>
          <w:p w14:paraId="131DF5D4" w14:textId="77777777" w:rsidR="00C46EB6" w:rsidRPr="00C46EB6" w:rsidRDefault="00C46EB6" w:rsidP="005E46EB">
            <w:pPr>
              <w:pStyle w:val="BodyA"/>
              <w:ind w:left="176"/>
              <w:rPr>
                <w:rFonts w:ascii="Arial" w:hAnsi="Arial" w:cs="Arial"/>
                <w:sz w:val="20"/>
              </w:rPr>
            </w:pPr>
          </w:p>
        </w:tc>
        <w:tc>
          <w:tcPr>
            <w:tcW w:w="1843" w:type="dxa"/>
            <w:shd w:val="clear" w:color="auto" w:fill="auto"/>
          </w:tcPr>
          <w:p w14:paraId="7F6C760B" w14:textId="77777777" w:rsidR="00C46EB6" w:rsidRPr="00C46EB6" w:rsidRDefault="00C46EB6" w:rsidP="005E46EB">
            <w:pPr>
              <w:pStyle w:val="ListParagraph"/>
              <w:ind w:left="-108"/>
              <w:rPr>
                <w:rFonts w:ascii="Arial" w:hAnsi="Arial" w:cs="Arial"/>
                <w:b/>
                <w:u w:val="single"/>
              </w:rPr>
            </w:pPr>
            <w:r w:rsidRPr="00C46EB6">
              <w:rPr>
                <w:rFonts w:ascii="Arial" w:hAnsi="Arial" w:cs="Arial"/>
                <w:b/>
                <w:u w:val="single"/>
              </w:rPr>
              <w:t>MSc studies in Mindfulness:</w:t>
            </w:r>
          </w:p>
          <w:p w14:paraId="7EF96E64" w14:textId="77777777" w:rsidR="00C46EB6" w:rsidRPr="00C46EB6" w:rsidRDefault="00C46EB6" w:rsidP="005E46EB">
            <w:pPr>
              <w:pStyle w:val="ListParagraph"/>
              <w:ind w:left="-108"/>
              <w:rPr>
                <w:rFonts w:ascii="Arial" w:hAnsi="Arial" w:cs="Arial"/>
                <w:b/>
                <w:u w:val="single"/>
              </w:rPr>
            </w:pPr>
          </w:p>
          <w:p w14:paraId="420CEFD5" w14:textId="77777777" w:rsidR="00C46EB6" w:rsidRPr="00C46EB6" w:rsidRDefault="00C46EB6" w:rsidP="00C46EB6">
            <w:pPr>
              <w:pStyle w:val="ListParagraph"/>
              <w:numPr>
                <w:ilvl w:val="0"/>
                <w:numId w:val="34"/>
              </w:numPr>
              <w:ind w:left="175" w:hanging="283"/>
              <w:rPr>
                <w:rFonts w:ascii="Arial" w:hAnsi="Arial" w:cs="Arial"/>
              </w:rPr>
            </w:pPr>
            <w:r w:rsidRPr="00C46EB6">
              <w:rPr>
                <w:rFonts w:ascii="Arial" w:hAnsi="Arial" w:cs="Arial"/>
              </w:rPr>
              <w:t>MSc Mindfulness: Neuroscience and Clinical Applications (Full-time, 1-year)</w:t>
            </w:r>
          </w:p>
          <w:p w14:paraId="0559A1D0" w14:textId="77777777" w:rsidR="00C46EB6" w:rsidRPr="00C46EB6" w:rsidRDefault="00C46EB6" w:rsidP="005E46EB">
            <w:pPr>
              <w:pStyle w:val="ListParagraph"/>
              <w:ind w:left="176"/>
              <w:rPr>
                <w:rFonts w:ascii="Arial" w:hAnsi="Arial" w:cs="Arial"/>
              </w:rPr>
            </w:pPr>
          </w:p>
        </w:tc>
        <w:tc>
          <w:tcPr>
            <w:tcW w:w="1559" w:type="dxa"/>
            <w:shd w:val="clear" w:color="auto" w:fill="auto"/>
          </w:tcPr>
          <w:p w14:paraId="7B8B5AD8" w14:textId="2F153BC8" w:rsidR="00C46EB6" w:rsidRPr="00C46EB6" w:rsidRDefault="00C46EB6" w:rsidP="005E46EB">
            <w:pPr>
              <w:ind w:right="-110"/>
              <w:rPr>
                <w:rFonts w:ascii="Arial" w:hAnsi="Arial" w:cs="Arial"/>
                <w:b/>
                <w:sz w:val="20"/>
                <w:szCs w:val="20"/>
                <w:u w:val="single"/>
              </w:rPr>
            </w:pPr>
            <w:r w:rsidRPr="00C46EB6">
              <w:rPr>
                <w:rFonts w:ascii="Arial" w:hAnsi="Arial" w:cs="Arial"/>
                <w:b/>
                <w:sz w:val="20"/>
                <w:szCs w:val="20"/>
                <w:u w:val="single"/>
              </w:rPr>
              <w:t xml:space="preserve">Train to Teach Programs: </w:t>
            </w:r>
          </w:p>
          <w:p w14:paraId="2C290EA6" w14:textId="77777777" w:rsidR="00C46EB6" w:rsidRPr="00C46EB6" w:rsidRDefault="00C46EB6" w:rsidP="00C46EB6">
            <w:pPr>
              <w:pStyle w:val="ListParagraph"/>
              <w:numPr>
                <w:ilvl w:val="0"/>
                <w:numId w:val="35"/>
              </w:numPr>
              <w:ind w:left="175" w:right="-110" w:hanging="283"/>
              <w:rPr>
                <w:rFonts w:ascii="Arial" w:hAnsi="Arial" w:cs="Arial"/>
              </w:rPr>
            </w:pPr>
            <w:r w:rsidRPr="00C46EB6">
              <w:rPr>
                <w:rFonts w:ascii="Arial" w:hAnsi="Arial" w:cs="Arial"/>
              </w:rPr>
              <w:t>Master of Studies in MBCT (part-time, 2-year)</w:t>
            </w:r>
          </w:p>
          <w:p w14:paraId="3E23CBA6" w14:textId="77777777" w:rsidR="00C46EB6" w:rsidRPr="00C46EB6" w:rsidRDefault="00C46EB6" w:rsidP="00C46EB6">
            <w:pPr>
              <w:pStyle w:val="ListParagraph"/>
              <w:numPr>
                <w:ilvl w:val="0"/>
                <w:numId w:val="35"/>
              </w:numPr>
              <w:ind w:left="175" w:right="-110" w:hanging="283"/>
              <w:rPr>
                <w:rFonts w:ascii="Arial" w:hAnsi="Arial" w:cs="Arial"/>
              </w:rPr>
            </w:pPr>
            <w:r w:rsidRPr="00C46EB6">
              <w:rPr>
                <w:rFonts w:ascii="Arial" w:hAnsi="Arial" w:cs="Arial"/>
              </w:rPr>
              <w:t>Foundations course in teaching MBCT and MBCP</w:t>
            </w:r>
          </w:p>
          <w:p w14:paraId="7E4874DF" w14:textId="77777777" w:rsidR="00C46EB6" w:rsidRPr="00C46EB6" w:rsidRDefault="00C46EB6" w:rsidP="00C46EB6">
            <w:pPr>
              <w:pStyle w:val="ListParagraph"/>
              <w:numPr>
                <w:ilvl w:val="0"/>
                <w:numId w:val="35"/>
              </w:numPr>
              <w:ind w:left="175" w:right="-110" w:hanging="283"/>
              <w:rPr>
                <w:rFonts w:ascii="Arial" w:hAnsi="Arial" w:cs="Arial"/>
              </w:rPr>
            </w:pPr>
            <w:r w:rsidRPr="00C46EB6">
              <w:rPr>
                <w:rFonts w:ascii="Arial" w:hAnsi="Arial" w:cs="Arial"/>
              </w:rPr>
              <w:t>5-day experiential course in MBCT</w:t>
            </w:r>
          </w:p>
          <w:p w14:paraId="3CB8797C" w14:textId="77777777" w:rsidR="00C46EB6" w:rsidRPr="00C46EB6" w:rsidRDefault="00C46EB6" w:rsidP="00C46EB6">
            <w:pPr>
              <w:pStyle w:val="ListParagraph"/>
              <w:numPr>
                <w:ilvl w:val="0"/>
                <w:numId w:val="35"/>
              </w:numPr>
              <w:ind w:left="175" w:right="-110" w:hanging="283"/>
              <w:rPr>
                <w:rFonts w:ascii="Arial" w:hAnsi="Arial" w:cs="Arial"/>
              </w:rPr>
            </w:pPr>
            <w:r w:rsidRPr="00C46EB6">
              <w:rPr>
                <w:rFonts w:ascii="Arial" w:hAnsi="Arial" w:cs="Arial"/>
              </w:rPr>
              <w:t>Public programs in MBCT &amp; MBCP</w:t>
            </w:r>
          </w:p>
          <w:p w14:paraId="0C19683C" w14:textId="77777777" w:rsidR="00C46EB6" w:rsidRPr="00C46EB6" w:rsidRDefault="00C46EB6" w:rsidP="00C46EB6">
            <w:pPr>
              <w:pStyle w:val="ListParagraph"/>
              <w:numPr>
                <w:ilvl w:val="0"/>
                <w:numId w:val="35"/>
              </w:numPr>
              <w:ind w:left="175" w:right="-110" w:hanging="283"/>
              <w:rPr>
                <w:rFonts w:ascii="Arial" w:hAnsi="Arial" w:cs="Arial"/>
              </w:rPr>
            </w:pPr>
            <w:r w:rsidRPr="00C46EB6">
              <w:rPr>
                <w:rFonts w:ascii="Arial" w:hAnsi="Arial" w:cs="Arial"/>
              </w:rPr>
              <w:t>Mindfulness Summer school</w:t>
            </w:r>
          </w:p>
          <w:p w14:paraId="45C085A3" w14:textId="77777777" w:rsidR="00C46EB6" w:rsidRPr="00C46EB6" w:rsidRDefault="00C46EB6" w:rsidP="005E46EB">
            <w:pPr>
              <w:pStyle w:val="BodyA"/>
              <w:ind w:left="175"/>
              <w:rPr>
                <w:rFonts w:ascii="Arial" w:hAnsi="Arial" w:cs="Arial"/>
                <w:b/>
                <w:sz w:val="20"/>
              </w:rPr>
            </w:pPr>
          </w:p>
        </w:tc>
        <w:tc>
          <w:tcPr>
            <w:tcW w:w="1417" w:type="dxa"/>
            <w:shd w:val="clear" w:color="auto" w:fill="auto"/>
          </w:tcPr>
          <w:p w14:paraId="05D38EC4" w14:textId="77777777" w:rsidR="00C46EB6" w:rsidRPr="00C46EB6" w:rsidRDefault="00C46EB6" w:rsidP="005E46EB">
            <w:pPr>
              <w:pStyle w:val="BodyA"/>
              <w:rPr>
                <w:rFonts w:ascii="Arial" w:eastAsiaTheme="minorEastAsia" w:hAnsi="Arial" w:cs="Arial"/>
                <w:b/>
                <w:color w:val="auto"/>
                <w:sz w:val="20"/>
                <w:u w:val="single"/>
              </w:rPr>
            </w:pPr>
            <w:r w:rsidRPr="00C46EB6">
              <w:rPr>
                <w:rFonts w:ascii="Arial" w:eastAsiaTheme="minorEastAsia" w:hAnsi="Arial" w:cs="Arial"/>
                <w:b/>
                <w:color w:val="auto"/>
                <w:sz w:val="20"/>
                <w:u w:val="single"/>
              </w:rPr>
              <w:t xml:space="preserve">Single Course: </w:t>
            </w:r>
          </w:p>
          <w:p w14:paraId="2018B2CC" w14:textId="77777777" w:rsidR="00C46EB6" w:rsidRPr="00C46EB6" w:rsidRDefault="00C46EB6" w:rsidP="005E46EB">
            <w:pPr>
              <w:pStyle w:val="BodyA"/>
              <w:rPr>
                <w:rFonts w:ascii="Arial" w:hAnsi="Arial" w:cs="Arial"/>
                <w:sz w:val="20"/>
              </w:rPr>
            </w:pPr>
          </w:p>
          <w:p w14:paraId="6E8FFB6C" w14:textId="77777777" w:rsidR="00C46EB6" w:rsidRPr="00C46EB6" w:rsidRDefault="00C46EB6" w:rsidP="00C46EB6">
            <w:pPr>
              <w:pStyle w:val="BodyA"/>
              <w:numPr>
                <w:ilvl w:val="0"/>
                <w:numId w:val="36"/>
              </w:numPr>
              <w:ind w:left="175" w:hanging="283"/>
              <w:rPr>
                <w:rFonts w:ascii="Arial" w:hAnsi="Arial" w:cs="Arial"/>
                <w:sz w:val="20"/>
              </w:rPr>
            </w:pPr>
            <w:r w:rsidRPr="00C46EB6">
              <w:rPr>
                <w:rFonts w:ascii="Arial" w:hAnsi="Arial" w:cs="Arial"/>
                <w:sz w:val="20"/>
              </w:rPr>
              <w:t>Mindfulness based Approaches with CBT- Single Module Course</w:t>
            </w:r>
          </w:p>
        </w:tc>
      </w:tr>
      <w:tr w:rsidR="00C46EB6" w:rsidRPr="00C46EB6" w14:paraId="04715ED1" w14:textId="77777777" w:rsidTr="00886B97">
        <w:trPr>
          <w:jc w:val="center"/>
        </w:trPr>
        <w:tc>
          <w:tcPr>
            <w:tcW w:w="1276" w:type="dxa"/>
            <w:shd w:val="clear" w:color="auto" w:fill="EAF1DD" w:themeFill="accent3" w:themeFillTint="33"/>
          </w:tcPr>
          <w:p w14:paraId="2718C260" w14:textId="77777777" w:rsidR="00C46EB6" w:rsidRPr="00C46EB6" w:rsidRDefault="00C46EB6" w:rsidP="005E46EB">
            <w:pPr>
              <w:jc w:val="center"/>
              <w:rPr>
                <w:rFonts w:ascii="Arial" w:hAnsi="Arial" w:cs="Arial"/>
                <w:b/>
                <w:sz w:val="20"/>
                <w:szCs w:val="20"/>
              </w:rPr>
            </w:pPr>
          </w:p>
          <w:p w14:paraId="09A0362B" w14:textId="77777777" w:rsidR="00C46EB6" w:rsidRPr="00C46EB6" w:rsidRDefault="00C46EB6" w:rsidP="005E46EB">
            <w:pPr>
              <w:pStyle w:val="BodyA"/>
              <w:rPr>
                <w:rFonts w:ascii="Arial" w:hAnsi="Arial" w:cs="Arial"/>
                <w:sz w:val="20"/>
              </w:rPr>
            </w:pPr>
            <w:r w:rsidRPr="00C46EB6">
              <w:rPr>
                <w:rFonts w:ascii="Arial" w:hAnsi="Arial" w:cs="Arial"/>
                <w:b/>
                <w:sz w:val="20"/>
              </w:rPr>
              <w:t>Target Audience</w:t>
            </w:r>
          </w:p>
        </w:tc>
        <w:tc>
          <w:tcPr>
            <w:tcW w:w="1559" w:type="dxa"/>
            <w:shd w:val="clear" w:color="auto" w:fill="EAF1DD" w:themeFill="accent3" w:themeFillTint="33"/>
          </w:tcPr>
          <w:p w14:paraId="624AC62B" w14:textId="77777777" w:rsidR="00C46EB6" w:rsidRPr="00C46EB6" w:rsidRDefault="00C46EB6" w:rsidP="005E46EB">
            <w:pPr>
              <w:jc w:val="center"/>
              <w:rPr>
                <w:rFonts w:ascii="Arial" w:hAnsi="Arial" w:cs="Arial"/>
                <w:b/>
                <w:sz w:val="20"/>
                <w:szCs w:val="20"/>
                <w:u w:val="single"/>
              </w:rPr>
            </w:pPr>
          </w:p>
          <w:p w14:paraId="69A14273" w14:textId="77777777" w:rsidR="00C46EB6" w:rsidRPr="00C46EB6" w:rsidRDefault="00C46EB6" w:rsidP="005E46EB">
            <w:pPr>
              <w:pStyle w:val="BodyA"/>
              <w:jc w:val="center"/>
              <w:rPr>
                <w:rFonts w:ascii="Arial" w:hAnsi="Arial" w:cs="Arial"/>
                <w:b/>
                <w:sz w:val="20"/>
              </w:rPr>
            </w:pPr>
            <w:r w:rsidRPr="00C46EB6">
              <w:rPr>
                <w:rFonts w:ascii="Arial" w:hAnsi="Arial" w:cs="Arial"/>
                <w:b/>
                <w:sz w:val="20"/>
              </w:rPr>
              <w:t>Inter-health Professionals &amp; Lay Audience</w:t>
            </w:r>
          </w:p>
        </w:tc>
        <w:tc>
          <w:tcPr>
            <w:tcW w:w="1843" w:type="dxa"/>
            <w:shd w:val="clear" w:color="auto" w:fill="EAF1DD" w:themeFill="accent3" w:themeFillTint="33"/>
          </w:tcPr>
          <w:p w14:paraId="6A7F2605" w14:textId="77777777" w:rsidR="00C46EB6" w:rsidRPr="00C46EB6" w:rsidRDefault="00C46EB6" w:rsidP="005E46EB">
            <w:pPr>
              <w:jc w:val="center"/>
              <w:rPr>
                <w:rFonts w:ascii="Arial" w:hAnsi="Arial" w:cs="Arial"/>
                <w:sz w:val="20"/>
                <w:szCs w:val="20"/>
              </w:rPr>
            </w:pPr>
          </w:p>
          <w:p w14:paraId="2AE26B67" w14:textId="77777777" w:rsidR="00C46EB6" w:rsidRPr="00C46EB6" w:rsidRDefault="00C46EB6" w:rsidP="005E46EB">
            <w:pPr>
              <w:jc w:val="center"/>
              <w:rPr>
                <w:rFonts w:ascii="Arial" w:hAnsi="Arial" w:cs="Arial"/>
                <w:sz w:val="20"/>
                <w:szCs w:val="20"/>
              </w:rPr>
            </w:pPr>
            <w:r w:rsidRPr="00C46EB6">
              <w:rPr>
                <w:rFonts w:ascii="Arial" w:hAnsi="Arial" w:cs="Arial"/>
                <w:b/>
                <w:sz w:val="20"/>
                <w:szCs w:val="20"/>
              </w:rPr>
              <w:t xml:space="preserve">Inter-Professionals: </w:t>
            </w:r>
            <w:r w:rsidRPr="00C46EB6">
              <w:rPr>
                <w:rFonts w:ascii="Arial" w:hAnsi="Arial" w:cs="Arial"/>
                <w:sz w:val="20"/>
                <w:szCs w:val="20"/>
              </w:rPr>
              <w:t>healthcare, education, social service settings</w:t>
            </w:r>
          </w:p>
          <w:p w14:paraId="4B3F233D" w14:textId="77777777" w:rsidR="00C46EB6" w:rsidRPr="00C46EB6" w:rsidRDefault="00C46EB6" w:rsidP="005E46EB">
            <w:pPr>
              <w:pStyle w:val="BodyA"/>
              <w:rPr>
                <w:rFonts w:ascii="Arial" w:hAnsi="Arial" w:cs="Arial"/>
                <w:sz w:val="20"/>
              </w:rPr>
            </w:pPr>
          </w:p>
        </w:tc>
        <w:tc>
          <w:tcPr>
            <w:tcW w:w="1843" w:type="dxa"/>
            <w:shd w:val="clear" w:color="auto" w:fill="EAF1DD" w:themeFill="accent3" w:themeFillTint="33"/>
          </w:tcPr>
          <w:p w14:paraId="5037A650" w14:textId="77777777" w:rsidR="00C46EB6" w:rsidRPr="00C46EB6" w:rsidRDefault="00C46EB6" w:rsidP="005E46EB">
            <w:pPr>
              <w:ind w:left="-59" w:right="-174"/>
              <w:jc w:val="center"/>
              <w:rPr>
                <w:rFonts w:ascii="Arial" w:hAnsi="Arial" w:cs="Arial"/>
                <w:b/>
                <w:sz w:val="20"/>
                <w:szCs w:val="20"/>
                <w:u w:val="single"/>
              </w:rPr>
            </w:pPr>
          </w:p>
          <w:p w14:paraId="01F42C06" w14:textId="77777777" w:rsidR="00C46EB6" w:rsidRPr="00C46EB6" w:rsidRDefault="00C46EB6" w:rsidP="005E46EB">
            <w:pPr>
              <w:jc w:val="center"/>
              <w:rPr>
                <w:rFonts w:ascii="Arial" w:hAnsi="Arial" w:cs="Arial"/>
                <w:sz w:val="20"/>
                <w:szCs w:val="20"/>
              </w:rPr>
            </w:pPr>
            <w:r w:rsidRPr="00C46EB6">
              <w:rPr>
                <w:rFonts w:ascii="Arial" w:hAnsi="Arial" w:cs="Arial"/>
                <w:b/>
                <w:sz w:val="20"/>
                <w:szCs w:val="20"/>
              </w:rPr>
              <w:t xml:space="preserve">Inter-Professionals: </w:t>
            </w:r>
            <w:r w:rsidRPr="00C46EB6">
              <w:rPr>
                <w:rFonts w:ascii="Arial" w:hAnsi="Arial" w:cs="Arial"/>
                <w:sz w:val="20"/>
                <w:szCs w:val="20"/>
              </w:rPr>
              <w:t>healthcare, education, social service settings</w:t>
            </w:r>
          </w:p>
          <w:p w14:paraId="0F49974F" w14:textId="77777777" w:rsidR="00C46EB6" w:rsidRPr="00C46EB6" w:rsidRDefault="00C46EB6" w:rsidP="005E46EB">
            <w:pPr>
              <w:pStyle w:val="BodyA"/>
              <w:rPr>
                <w:rFonts w:ascii="Arial" w:hAnsi="Arial" w:cs="Arial"/>
                <w:sz w:val="20"/>
              </w:rPr>
            </w:pPr>
          </w:p>
        </w:tc>
        <w:tc>
          <w:tcPr>
            <w:tcW w:w="1843" w:type="dxa"/>
            <w:shd w:val="clear" w:color="auto" w:fill="EAF1DD" w:themeFill="accent3" w:themeFillTint="33"/>
          </w:tcPr>
          <w:p w14:paraId="153E5CDD" w14:textId="77777777" w:rsidR="00C46EB6" w:rsidRPr="00C46EB6" w:rsidRDefault="00C46EB6" w:rsidP="005E46EB">
            <w:pPr>
              <w:ind w:left="-59" w:right="-174"/>
              <w:jc w:val="center"/>
              <w:rPr>
                <w:rFonts w:ascii="Arial" w:hAnsi="Arial" w:cs="Arial"/>
                <w:b/>
                <w:sz w:val="20"/>
                <w:szCs w:val="20"/>
                <w:u w:val="single"/>
              </w:rPr>
            </w:pPr>
          </w:p>
          <w:p w14:paraId="7E4274BC" w14:textId="77777777" w:rsidR="00C46EB6" w:rsidRDefault="00C46EB6" w:rsidP="00C46EB6">
            <w:pPr>
              <w:jc w:val="center"/>
              <w:rPr>
                <w:rFonts w:ascii="Arial" w:hAnsi="Arial" w:cs="Arial"/>
                <w:b/>
                <w:sz w:val="20"/>
                <w:szCs w:val="20"/>
              </w:rPr>
            </w:pPr>
            <w:r w:rsidRPr="00C46EB6">
              <w:rPr>
                <w:rFonts w:ascii="Arial" w:hAnsi="Arial" w:cs="Arial"/>
                <w:b/>
                <w:sz w:val="20"/>
                <w:szCs w:val="20"/>
              </w:rPr>
              <w:t>Inter-Professionals:</w:t>
            </w:r>
          </w:p>
          <w:p w14:paraId="2501C4A4" w14:textId="56855AD7" w:rsidR="00C46EB6" w:rsidRPr="00C46EB6" w:rsidRDefault="00C46EB6" w:rsidP="00C46EB6">
            <w:pPr>
              <w:jc w:val="center"/>
              <w:rPr>
                <w:rFonts w:ascii="Arial" w:hAnsi="Arial" w:cs="Arial"/>
                <w:b/>
                <w:sz w:val="20"/>
                <w:szCs w:val="20"/>
              </w:rPr>
            </w:pPr>
            <w:r w:rsidRPr="00C46EB6">
              <w:rPr>
                <w:rFonts w:ascii="Arial" w:hAnsi="Arial" w:cs="Arial"/>
                <w:sz w:val="20"/>
                <w:szCs w:val="20"/>
              </w:rPr>
              <w:t xml:space="preserve">Medicine, Neuroscience, education, social service settings </w:t>
            </w:r>
            <w:r w:rsidRPr="00C46EB6">
              <w:rPr>
                <w:rFonts w:ascii="Arial" w:hAnsi="Arial" w:cs="Arial"/>
                <w:b/>
                <w:sz w:val="20"/>
                <w:szCs w:val="20"/>
              </w:rPr>
              <w:t>&amp; Lay Audience</w:t>
            </w:r>
          </w:p>
          <w:p w14:paraId="4FE19368" w14:textId="77777777" w:rsidR="00C46EB6" w:rsidRPr="00C46EB6" w:rsidRDefault="00C46EB6" w:rsidP="005E46EB">
            <w:pPr>
              <w:pStyle w:val="BodyA"/>
              <w:rPr>
                <w:rFonts w:ascii="Arial" w:hAnsi="Arial" w:cs="Arial"/>
                <w:sz w:val="20"/>
              </w:rPr>
            </w:pPr>
          </w:p>
        </w:tc>
        <w:tc>
          <w:tcPr>
            <w:tcW w:w="1559" w:type="dxa"/>
            <w:shd w:val="clear" w:color="auto" w:fill="EAF1DD" w:themeFill="accent3" w:themeFillTint="33"/>
          </w:tcPr>
          <w:p w14:paraId="1BE0CFBB" w14:textId="77777777" w:rsidR="00C46EB6" w:rsidRPr="00C46EB6" w:rsidRDefault="00C46EB6" w:rsidP="005E46EB">
            <w:pPr>
              <w:jc w:val="center"/>
              <w:rPr>
                <w:rFonts w:ascii="Arial" w:hAnsi="Arial" w:cs="Arial"/>
                <w:b/>
                <w:sz w:val="20"/>
                <w:szCs w:val="20"/>
              </w:rPr>
            </w:pPr>
          </w:p>
          <w:p w14:paraId="1A8DEF56" w14:textId="6455BCF7" w:rsidR="00C46EB6" w:rsidRPr="00C46EB6" w:rsidRDefault="00C46EB6" w:rsidP="005E46EB">
            <w:pPr>
              <w:jc w:val="center"/>
              <w:rPr>
                <w:rFonts w:ascii="Arial" w:hAnsi="Arial" w:cs="Arial"/>
                <w:b/>
                <w:sz w:val="20"/>
                <w:szCs w:val="20"/>
              </w:rPr>
            </w:pPr>
            <w:r w:rsidRPr="00C46EB6">
              <w:rPr>
                <w:rFonts w:ascii="Arial" w:hAnsi="Arial" w:cs="Arial"/>
                <w:b/>
                <w:sz w:val="20"/>
                <w:szCs w:val="20"/>
              </w:rPr>
              <w:t>Inter-Professionals</w:t>
            </w:r>
            <w:r>
              <w:rPr>
                <w:rFonts w:ascii="Arial" w:hAnsi="Arial" w:cs="Arial"/>
                <w:b/>
                <w:sz w:val="20"/>
                <w:szCs w:val="20"/>
              </w:rPr>
              <w:t xml:space="preserve">: </w:t>
            </w:r>
            <w:r>
              <w:rPr>
                <w:rFonts w:ascii="Arial" w:hAnsi="Arial" w:cs="Arial"/>
                <w:sz w:val="20"/>
                <w:szCs w:val="20"/>
              </w:rPr>
              <w:t>H</w:t>
            </w:r>
            <w:r w:rsidRPr="00C46EB6">
              <w:rPr>
                <w:rFonts w:ascii="Arial" w:hAnsi="Arial" w:cs="Arial"/>
                <w:sz w:val="20"/>
                <w:szCs w:val="20"/>
              </w:rPr>
              <w:t>ea</w:t>
            </w:r>
            <w:r>
              <w:rPr>
                <w:rFonts w:ascii="Arial" w:hAnsi="Arial" w:cs="Arial"/>
                <w:sz w:val="20"/>
                <w:szCs w:val="20"/>
              </w:rPr>
              <w:t>l</w:t>
            </w:r>
            <w:r w:rsidRPr="00C46EB6">
              <w:rPr>
                <w:rFonts w:ascii="Arial" w:hAnsi="Arial" w:cs="Arial"/>
                <w:sz w:val="20"/>
                <w:szCs w:val="20"/>
              </w:rPr>
              <w:t xml:space="preserve">thcare, education, social service settings </w:t>
            </w:r>
            <w:r w:rsidRPr="00C46EB6">
              <w:rPr>
                <w:rFonts w:ascii="Arial" w:hAnsi="Arial" w:cs="Arial"/>
                <w:b/>
                <w:sz w:val="20"/>
                <w:szCs w:val="20"/>
              </w:rPr>
              <w:t>&amp; Lay Audience</w:t>
            </w:r>
          </w:p>
          <w:p w14:paraId="522364C6" w14:textId="77777777" w:rsidR="00C46EB6" w:rsidRPr="00C46EB6" w:rsidRDefault="00C46EB6" w:rsidP="005E46EB">
            <w:pPr>
              <w:pStyle w:val="BodyA"/>
              <w:jc w:val="center"/>
              <w:rPr>
                <w:rFonts w:ascii="Arial" w:hAnsi="Arial" w:cs="Arial"/>
                <w:sz w:val="20"/>
              </w:rPr>
            </w:pPr>
          </w:p>
        </w:tc>
        <w:tc>
          <w:tcPr>
            <w:tcW w:w="1417" w:type="dxa"/>
            <w:shd w:val="clear" w:color="auto" w:fill="EAF1DD" w:themeFill="accent3" w:themeFillTint="33"/>
          </w:tcPr>
          <w:p w14:paraId="32DDD20D" w14:textId="77777777" w:rsidR="00C46EB6" w:rsidRPr="00C46EB6" w:rsidRDefault="00C46EB6" w:rsidP="005E46EB">
            <w:pPr>
              <w:pStyle w:val="BodyA"/>
              <w:jc w:val="center"/>
              <w:rPr>
                <w:rFonts w:ascii="Arial" w:hAnsi="Arial" w:cs="Arial"/>
                <w:sz w:val="20"/>
              </w:rPr>
            </w:pPr>
          </w:p>
          <w:p w14:paraId="764496A8" w14:textId="77777777" w:rsidR="00C46EB6" w:rsidRDefault="00C46EB6" w:rsidP="005E46EB">
            <w:pPr>
              <w:pStyle w:val="BodyA"/>
              <w:jc w:val="center"/>
              <w:rPr>
                <w:rFonts w:ascii="Arial" w:hAnsi="Arial" w:cs="Arial"/>
                <w:b/>
                <w:sz w:val="20"/>
              </w:rPr>
            </w:pPr>
          </w:p>
          <w:p w14:paraId="02D01990" w14:textId="575BC294" w:rsidR="00C46EB6" w:rsidRPr="00C46EB6" w:rsidRDefault="00C46EB6" w:rsidP="005E46EB">
            <w:pPr>
              <w:pStyle w:val="BodyA"/>
              <w:jc w:val="center"/>
              <w:rPr>
                <w:rFonts w:ascii="Arial" w:hAnsi="Arial" w:cs="Arial"/>
                <w:sz w:val="20"/>
              </w:rPr>
            </w:pPr>
            <w:r w:rsidRPr="00C46EB6">
              <w:rPr>
                <w:rFonts w:ascii="Arial" w:hAnsi="Arial" w:cs="Arial"/>
                <w:b/>
                <w:sz w:val="20"/>
              </w:rPr>
              <w:t>Inter-professionals</w:t>
            </w:r>
            <w:r>
              <w:rPr>
                <w:rFonts w:ascii="Arial" w:hAnsi="Arial" w:cs="Arial"/>
                <w:b/>
                <w:sz w:val="20"/>
              </w:rPr>
              <w:t>:</w:t>
            </w:r>
            <w:r w:rsidRPr="00C46EB6">
              <w:rPr>
                <w:rFonts w:ascii="Arial" w:hAnsi="Arial" w:cs="Arial"/>
                <w:sz w:val="20"/>
              </w:rPr>
              <w:t xml:space="preserve"> </w:t>
            </w:r>
            <w:r>
              <w:rPr>
                <w:rFonts w:ascii="Arial" w:hAnsi="Arial" w:cs="Arial"/>
                <w:sz w:val="20"/>
              </w:rPr>
              <w:t>H</w:t>
            </w:r>
            <w:r w:rsidRPr="00C46EB6">
              <w:rPr>
                <w:rFonts w:ascii="Arial" w:hAnsi="Arial" w:cs="Arial"/>
                <w:sz w:val="20"/>
              </w:rPr>
              <w:t>ealth, social care, counseling, psychotherapy, education, human resources</w:t>
            </w:r>
          </w:p>
        </w:tc>
      </w:tr>
    </w:tbl>
    <w:p w14:paraId="34332B06" w14:textId="77777777" w:rsidR="009B1AED" w:rsidRDefault="009B1AED" w:rsidP="00976D06">
      <w:pPr>
        <w:rPr>
          <w:rFonts w:ascii="Arial" w:hAnsi="Arial" w:cs="Arial"/>
          <w:b/>
          <w:sz w:val="24"/>
          <w:szCs w:val="24"/>
        </w:rPr>
      </w:pPr>
    </w:p>
    <w:p w14:paraId="0553DCC0" w14:textId="77777777" w:rsidR="00E61DEF" w:rsidRDefault="00E61DEF" w:rsidP="00976D06">
      <w:pPr>
        <w:rPr>
          <w:rFonts w:ascii="Arial" w:hAnsi="Arial" w:cs="Arial"/>
          <w:b/>
          <w:sz w:val="24"/>
          <w:szCs w:val="24"/>
        </w:rPr>
      </w:pPr>
    </w:p>
    <w:p w14:paraId="7D486838" w14:textId="77777777" w:rsidR="00E61DEF" w:rsidRDefault="00E61DEF" w:rsidP="00976D06">
      <w:pPr>
        <w:rPr>
          <w:rFonts w:ascii="Arial" w:hAnsi="Arial" w:cs="Arial"/>
          <w:b/>
          <w:sz w:val="24"/>
          <w:szCs w:val="24"/>
        </w:rPr>
      </w:pPr>
    </w:p>
    <w:p w14:paraId="5DD32E91" w14:textId="77777777" w:rsidR="00E61DEF" w:rsidRDefault="00E61DEF" w:rsidP="00976D06">
      <w:pPr>
        <w:rPr>
          <w:rFonts w:ascii="Arial" w:hAnsi="Arial" w:cs="Arial"/>
          <w:b/>
          <w:sz w:val="24"/>
          <w:szCs w:val="24"/>
        </w:rPr>
      </w:pPr>
    </w:p>
    <w:p w14:paraId="6753F0E5" w14:textId="73DA8820" w:rsidR="00F73777" w:rsidRPr="00F73777" w:rsidRDefault="00F73777" w:rsidP="00F73777">
      <w:pPr>
        <w:rPr>
          <w:rFonts w:ascii="Arial" w:eastAsia="Times New Roman" w:hAnsi="Arial" w:cs="Arial"/>
          <w:b/>
          <w:bCs/>
          <w:kern w:val="36"/>
          <w:sz w:val="24"/>
          <w:szCs w:val="24"/>
          <w:lang w:eastAsia="en-CA"/>
        </w:rPr>
      </w:pPr>
      <w:r w:rsidRPr="00F73777">
        <w:rPr>
          <w:rFonts w:ascii="Arial" w:eastAsia="Times New Roman" w:hAnsi="Arial" w:cs="Arial"/>
          <w:b/>
          <w:bCs/>
          <w:kern w:val="36"/>
          <w:sz w:val="24"/>
          <w:szCs w:val="24"/>
          <w:lang w:eastAsia="en-CA"/>
        </w:rPr>
        <w:lastRenderedPageBreak/>
        <w:t>3.3 Seminar Series – Partnerships and Collaborations</w:t>
      </w:r>
    </w:p>
    <w:p w14:paraId="350A5A57" w14:textId="7ED2A758" w:rsidR="000D5FC9" w:rsidRDefault="000D5FC9" w:rsidP="005B2F13">
      <w:pPr>
        <w:spacing w:after="0" w:line="240" w:lineRule="auto"/>
        <w:rPr>
          <w:rFonts w:ascii="Arial" w:eastAsia="Times New Roman" w:hAnsi="Arial" w:cs="Arial"/>
          <w:bCs/>
          <w:kern w:val="36"/>
          <w:sz w:val="24"/>
          <w:szCs w:val="24"/>
          <w:lang w:eastAsia="en-CA"/>
        </w:rPr>
      </w:pPr>
      <w:r>
        <w:rPr>
          <w:rFonts w:ascii="Arial" w:eastAsia="Times New Roman" w:hAnsi="Arial" w:cs="Arial"/>
          <w:bCs/>
          <w:kern w:val="36"/>
          <w:sz w:val="24"/>
          <w:szCs w:val="24"/>
          <w:lang w:eastAsia="en-CA"/>
        </w:rPr>
        <w:t xml:space="preserve">The Faculty of health supported several presentations on campus to help consolidate the awareness and education related to integrative health.  These included: </w:t>
      </w:r>
    </w:p>
    <w:p w14:paraId="726AE296" w14:textId="77777777" w:rsidR="005B2F13" w:rsidRPr="005B2F13" w:rsidRDefault="005B2F13" w:rsidP="005B2F13">
      <w:pPr>
        <w:spacing w:after="0" w:line="240" w:lineRule="auto"/>
        <w:rPr>
          <w:rFonts w:ascii="Arial" w:eastAsia="Times New Roman" w:hAnsi="Arial" w:cs="Arial"/>
          <w:bCs/>
          <w:kern w:val="36"/>
          <w:sz w:val="24"/>
          <w:szCs w:val="24"/>
          <w:lang w:eastAsia="en-CA"/>
        </w:rPr>
      </w:pPr>
    </w:p>
    <w:p w14:paraId="69387C7E" w14:textId="7462CDCD" w:rsidR="000D5FC9" w:rsidRPr="00DF1273" w:rsidRDefault="000D5FC9" w:rsidP="00DF1273">
      <w:pPr>
        <w:pStyle w:val="ListParagraph"/>
        <w:numPr>
          <w:ilvl w:val="0"/>
          <w:numId w:val="47"/>
        </w:numPr>
        <w:spacing w:line="276" w:lineRule="auto"/>
        <w:ind w:left="360"/>
        <w:rPr>
          <w:rFonts w:ascii="Arial" w:hAnsi="Arial" w:cs="Arial"/>
          <w:sz w:val="24"/>
          <w:szCs w:val="24"/>
        </w:rPr>
      </w:pPr>
      <w:r w:rsidRPr="00DF1273">
        <w:rPr>
          <w:rFonts w:ascii="Arial" w:hAnsi="Arial" w:cs="Arial"/>
          <w:sz w:val="24"/>
          <w:szCs w:val="24"/>
        </w:rPr>
        <w:t>“Integ</w:t>
      </w:r>
      <w:r w:rsidR="00DF1273">
        <w:rPr>
          <w:rFonts w:ascii="Arial" w:hAnsi="Arial" w:cs="Arial"/>
          <w:sz w:val="24"/>
          <w:szCs w:val="24"/>
        </w:rPr>
        <w:t>rating Traditional Medicine and</w:t>
      </w:r>
      <w:r w:rsidRPr="00DF1273">
        <w:rPr>
          <w:rFonts w:ascii="Arial" w:hAnsi="Arial" w:cs="Arial"/>
          <w:sz w:val="24"/>
          <w:szCs w:val="24"/>
        </w:rPr>
        <w:t xml:space="preserve"> Indigenous Knowledge into Primary Health Care”</w:t>
      </w:r>
    </w:p>
    <w:p w14:paraId="0141DA22" w14:textId="77777777" w:rsidR="00DF1273" w:rsidRDefault="000D5FC9" w:rsidP="00DF1273">
      <w:pPr>
        <w:spacing w:after="0"/>
        <w:ind w:left="357"/>
        <w:rPr>
          <w:rFonts w:ascii="Arial" w:hAnsi="Arial" w:cs="Arial"/>
          <w:sz w:val="24"/>
          <w:szCs w:val="24"/>
        </w:rPr>
      </w:pPr>
      <w:r w:rsidRPr="00DF1273">
        <w:rPr>
          <w:rFonts w:ascii="Arial" w:hAnsi="Arial" w:cs="Arial"/>
          <w:sz w:val="24"/>
          <w:szCs w:val="24"/>
        </w:rPr>
        <w:t>By Dr. Sekagya, President, PROMETRA Uganda</w:t>
      </w:r>
    </w:p>
    <w:p w14:paraId="020D4FCB" w14:textId="7533D1C5" w:rsidR="000D5FC9" w:rsidRPr="00DF1273" w:rsidRDefault="00845A07" w:rsidP="00DF1273">
      <w:pPr>
        <w:spacing w:after="0"/>
        <w:ind w:left="357"/>
        <w:rPr>
          <w:rFonts w:ascii="Arial" w:hAnsi="Arial" w:cs="Arial"/>
          <w:sz w:val="24"/>
          <w:szCs w:val="24"/>
        </w:rPr>
      </w:pPr>
      <w:r>
        <w:rPr>
          <w:rFonts w:ascii="Arial" w:hAnsi="Arial" w:cs="Arial"/>
          <w:sz w:val="24"/>
          <w:szCs w:val="24"/>
        </w:rPr>
        <w:t>September 23, 2014</w:t>
      </w:r>
    </w:p>
    <w:p w14:paraId="53BAE34E" w14:textId="77777777" w:rsidR="000D5FC9" w:rsidRPr="00352042" w:rsidRDefault="000D5FC9" w:rsidP="00DF1273">
      <w:pPr>
        <w:spacing w:after="0" w:line="240" w:lineRule="auto"/>
        <w:rPr>
          <w:rFonts w:ascii="Arial" w:hAnsi="Arial" w:cs="Arial"/>
          <w:sz w:val="24"/>
          <w:szCs w:val="24"/>
        </w:rPr>
      </w:pPr>
    </w:p>
    <w:p w14:paraId="43AF08E5" w14:textId="77777777" w:rsidR="000D5FC9" w:rsidRPr="00DF1273" w:rsidRDefault="000D5FC9" w:rsidP="00DF1273">
      <w:pPr>
        <w:pStyle w:val="ListParagraph"/>
        <w:numPr>
          <w:ilvl w:val="0"/>
          <w:numId w:val="47"/>
        </w:numPr>
        <w:ind w:left="360"/>
        <w:rPr>
          <w:rFonts w:ascii="Arial" w:hAnsi="Arial" w:cs="Arial"/>
          <w:sz w:val="24"/>
          <w:szCs w:val="24"/>
        </w:rPr>
      </w:pPr>
      <w:r w:rsidRPr="00DF1273">
        <w:rPr>
          <w:rFonts w:ascii="Arial" w:hAnsi="Arial" w:cs="Arial"/>
          <w:sz w:val="24"/>
          <w:szCs w:val="24"/>
        </w:rPr>
        <w:t>“Mindfulness Meditation:  Scientific Assessment of Ancient Asian Wisdom”</w:t>
      </w:r>
    </w:p>
    <w:p w14:paraId="2CF516B4" w14:textId="77777777" w:rsidR="000D5FC9" w:rsidRPr="00DF1273" w:rsidRDefault="000D5FC9" w:rsidP="00DF1273">
      <w:pPr>
        <w:spacing w:after="0"/>
        <w:ind w:left="357"/>
        <w:rPr>
          <w:rFonts w:ascii="Arial" w:hAnsi="Arial" w:cs="Arial"/>
          <w:sz w:val="24"/>
          <w:szCs w:val="24"/>
        </w:rPr>
      </w:pPr>
      <w:r w:rsidRPr="00DF1273">
        <w:rPr>
          <w:rFonts w:ascii="Arial" w:hAnsi="Arial" w:cs="Arial"/>
          <w:sz w:val="24"/>
          <w:szCs w:val="24"/>
        </w:rPr>
        <w:t xml:space="preserve">By Dr. Paul Ritvo </w:t>
      </w:r>
    </w:p>
    <w:p w14:paraId="5174C53E" w14:textId="7B7C4EA7" w:rsidR="000D5FC9" w:rsidRPr="00DF1273" w:rsidRDefault="00845A07" w:rsidP="00DF1273">
      <w:pPr>
        <w:spacing w:after="0"/>
        <w:ind w:left="357"/>
        <w:rPr>
          <w:rFonts w:ascii="Arial" w:hAnsi="Arial" w:cs="Arial"/>
          <w:sz w:val="24"/>
          <w:szCs w:val="24"/>
        </w:rPr>
      </w:pPr>
      <w:r>
        <w:rPr>
          <w:rFonts w:ascii="Arial" w:hAnsi="Arial" w:cs="Arial"/>
          <w:sz w:val="24"/>
          <w:szCs w:val="24"/>
        </w:rPr>
        <w:t>October 28, 2014</w:t>
      </w:r>
    </w:p>
    <w:p w14:paraId="07BFAACD" w14:textId="77777777" w:rsidR="000D5FC9" w:rsidRPr="00352042" w:rsidRDefault="000D5FC9" w:rsidP="00DF1273">
      <w:pPr>
        <w:spacing w:after="0" w:line="240" w:lineRule="auto"/>
        <w:rPr>
          <w:rFonts w:ascii="Arial" w:hAnsi="Arial" w:cs="Arial"/>
          <w:sz w:val="24"/>
          <w:szCs w:val="24"/>
        </w:rPr>
      </w:pPr>
    </w:p>
    <w:p w14:paraId="5F0834B1" w14:textId="77777777" w:rsidR="000D5FC9" w:rsidRPr="00DF1273" w:rsidRDefault="000D5FC9" w:rsidP="00DF1273">
      <w:pPr>
        <w:pStyle w:val="ListParagraph"/>
        <w:numPr>
          <w:ilvl w:val="0"/>
          <w:numId w:val="47"/>
        </w:numPr>
        <w:ind w:left="360"/>
        <w:rPr>
          <w:rFonts w:ascii="Arial" w:hAnsi="Arial" w:cs="Arial"/>
          <w:sz w:val="24"/>
          <w:szCs w:val="24"/>
        </w:rPr>
      </w:pPr>
      <w:r w:rsidRPr="00DF1273">
        <w:rPr>
          <w:rFonts w:ascii="Arial" w:hAnsi="Arial" w:cs="Arial"/>
          <w:sz w:val="24"/>
          <w:szCs w:val="24"/>
        </w:rPr>
        <w:t>“Health without Boundaries: Rethinking Global Health”</w:t>
      </w:r>
    </w:p>
    <w:p w14:paraId="58DA494F" w14:textId="77777777" w:rsidR="000D5FC9" w:rsidRPr="00DF1273" w:rsidRDefault="000D5FC9" w:rsidP="00DF1273">
      <w:pPr>
        <w:spacing w:after="0"/>
        <w:ind w:left="357"/>
        <w:rPr>
          <w:rFonts w:ascii="Arial" w:hAnsi="Arial" w:cs="Arial"/>
          <w:sz w:val="24"/>
          <w:szCs w:val="24"/>
        </w:rPr>
      </w:pPr>
      <w:r w:rsidRPr="00DF1273">
        <w:rPr>
          <w:rFonts w:ascii="Arial" w:hAnsi="Arial" w:cs="Arial"/>
          <w:sz w:val="24"/>
          <w:szCs w:val="24"/>
        </w:rPr>
        <w:t>Dr. Julio Frenk and Dr. Felicia Knaul</w:t>
      </w:r>
    </w:p>
    <w:p w14:paraId="493B41D4" w14:textId="094B262D" w:rsidR="000D5FC9" w:rsidRPr="00DF1273" w:rsidRDefault="000D5FC9" w:rsidP="00DF1273">
      <w:pPr>
        <w:spacing w:after="0"/>
        <w:ind w:left="357"/>
        <w:rPr>
          <w:rFonts w:ascii="Arial" w:hAnsi="Arial" w:cs="Arial"/>
          <w:sz w:val="24"/>
          <w:szCs w:val="24"/>
        </w:rPr>
      </w:pPr>
      <w:r w:rsidRPr="00DF1273">
        <w:rPr>
          <w:rFonts w:ascii="Arial" w:hAnsi="Arial" w:cs="Arial"/>
          <w:sz w:val="24"/>
          <w:szCs w:val="24"/>
        </w:rPr>
        <w:t>Nove</w:t>
      </w:r>
      <w:r w:rsidR="00845A07">
        <w:rPr>
          <w:rFonts w:ascii="Arial" w:hAnsi="Arial" w:cs="Arial"/>
          <w:sz w:val="24"/>
          <w:szCs w:val="24"/>
        </w:rPr>
        <w:t>mber 17, 2014</w:t>
      </w:r>
    </w:p>
    <w:p w14:paraId="01592B99" w14:textId="77777777" w:rsidR="000D5FC9" w:rsidRDefault="000D5FC9" w:rsidP="00DF1273">
      <w:pPr>
        <w:spacing w:after="0" w:line="240" w:lineRule="auto"/>
        <w:rPr>
          <w:rFonts w:ascii="Arial" w:hAnsi="Arial" w:cs="Arial"/>
          <w:sz w:val="24"/>
          <w:szCs w:val="24"/>
        </w:rPr>
      </w:pPr>
    </w:p>
    <w:p w14:paraId="2D4B4BD4" w14:textId="2AF9C88A" w:rsidR="00C40388" w:rsidRPr="00DF1273" w:rsidRDefault="00C40388" w:rsidP="00DF1273">
      <w:pPr>
        <w:pStyle w:val="ListParagraph"/>
        <w:numPr>
          <w:ilvl w:val="0"/>
          <w:numId w:val="47"/>
        </w:numPr>
        <w:ind w:left="360"/>
        <w:rPr>
          <w:rFonts w:ascii="Arial" w:eastAsia="Times New Roman" w:hAnsi="Arial" w:cs="Arial"/>
          <w:sz w:val="24"/>
          <w:szCs w:val="24"/>
        </w:rPr>
      </w:pPr>
      <w:r w:rsidRPr="00DF1273">
        <w:rPr>
          <w:rFonts w:ascii="Arial" w:eastAsia="Times New Roman" w:hAnsi="Arial" w:cs="Arial"/>
          <w:color w:val="000000"/>
          <w:sz w:val="24"/>
          <w:szCs w:val="24"/>
        </w:rPr>
        <w:t>“Ayurvedic Medical System - An Integrated approach for Systems Biology"</w:t>
      </w:r>
      <w:r w:rsidRPr="00DF1273">
        <w:rPr>
          <w:rFonts w:ascii="Arial" w:eastAsia="Times New Roman" w:hAnsi="Arial" w:cs="Arial"/>
          <w:sz w:val="24"/>
          <w:szCs w:val="24"/>
        </w:rPr>
        <w:t xml:space="preserve"> </w:t>
      </w:r>
    </w:p>
    <w:p w14:paraId="7FCA7630" w14:textId="1F854C42" w:rsidR="00C40388" w:rsidRPr="00DF1273" w:rsidRDefault="00C40388" w:rsidP="00DF1273">
      <w:pPr>
        <w:spacing w:after="0"/>
        <w:ind w:left="360"/>
        <w:rPr>
          <w:rFonts w:ascii="Arial" w:eastAsia="Times New Roman" w:hAnsi="Arial" w:cs="Arial"/>
          <w:sz w:val="24"/>
          <w:szCs w:val="24"/>
        </w:rPr>
      </w:pPr>
      <w:r w:rsidRPr="00DF1273">
        <w:rPr>
          <w:rFonts w:ascii="Arial" w:eastAsia="Times New Roman" w:hAnsi="Arial" w:cs="Arial"/>
          <w:color w:val="000000"/>
          <w:sz w:val="24"/>
          <w:szCs w:val="24"/>
        </w:rPr>
        <w:t>Dr. Ravishankar-Polisetty</w:t>
      </w:r>
      <w:r w:rsidR="0064121C">
        <w:rPr>
          <w:rFonts w:ascii="Arial" w:eastAsia="Times New Roman" w:hAnsi="Arial" w:cs="Arial"/>
          <w:color w:val="000000"/>
          <w:sz w:val="24"/>
          <w:szCs w:val="24"/>
        </w:rPr>
        <w:t xml:space="preserve"> and </w:t>
      </w:r>
      <w:r w:rsidRPr="00DF1273">
        <w:rPr>
          <w:rFonts w:ascii="Arial" w:eastAsia="Times New Roman" w:hAnsi="Arial" w:cs="Arial"/>
          <w:sz w:val="24"/>
          <w:szCs w:val="24"/>
        </w:rPr>
        <w:t xml:space="preserve"> “The Co-Innovation Network” </w:t>
      </w:r>
      <w:r w:rsidR="0064121C">
        <w:rPr>
          <w:rFonts w:ascii="Arial" w:eastAsia="Times New Roman" w:hAnsi="Arial" w:cs="Arial"/>
          <w:sz w:val="24"/>
          <w:szCs w:val="24"/>
        </w:rPr>
        <w:t xml:space="preserve"> </w:t>
      </w:r>
      <w:r w:rsidRPr="00DF1273">
        <w:rPr>
          <w:rFonts w:ascii="Arial" w:eastAsia="Times New Roman" w:hAnsi="Arial" w:cs="Arial"/>
          <w:sz w:val="24"/>
          <w:szCs w:val="24"/>
        </w:rPr>
        <w:t>Dr. Raju Goteti</w:t>
      </w:r>
    </w:p>
    <w:p w14:paraId="33C3BD1C" w14:textId="5A18870C" w:rsidR="00C40388" w:rsidRPr="00DF1273" w:rsidRDefault="00C40388" w:rsidP="00DF1273">
      <w:pPr>
        <w:spacing w:after="0"/>
        <w:ind w:left="360"/>
        <w:rPr>
          <w:rFonts w:ascii="Arial" w:eastAsia="Times New Roman" w:hAnsi="Arial" w:cs="Arial"/>
          <w:sz w:val="24"/>
          <w:szCs w:val="24"/>
        </w:rPr>
      </w:pPr>
      <w:r w:rsidRPr="00DF1273">
        <w:rPr>
          <w:rFonts w:ascii="Arial" w:eastAsia="Times New Roman" w:hAnsi="Arial" w:cs="Arial"/>
          <w:color w:val="000000"/>
          <w:sz w:val="24"/>
          <w:szCs w:val="24"/>
        </w:rPr>
        <w:t>December 4</w:t>
      </w:r>
      <w:r w:rsidR="00DF1273">
        <w:rPr>
          <w:rFonts w:ascii="Arial" w:eastAsia="Times New Roman" w:hAnsi="Arial" w:cs="Arial"/>
          <w:color w:val="000000"/>
          <w:sz w:val="24"/>
          <w:szCs w:val="24"/>
        </w:rPr>
        <w:t>,</w:t>
      </w:r>
      <w:r w:rsidR="00DF1273">
        <w:rPr>
          <w:rFonts w:ascii="Arial" w:eastAsia="Times New Roman" w:hAnsi="Arial" w:cs="Arial"/>
          <w:color w:val="000000"/>
          <w:sz w:val="24"/>
          <w:szCs w:val="24"/>
          <w:vertAlign w:val="superscript"/>
        </w:rPr>
        <w:t xml:space="preserve"> </w:t>
      </w:r>
      <w:r w:rsidR="00DF1273">
        <w:rPr>
          <w:rFonts w:ascii="Arial" w:eastAsia="Times New Roman" w:hAnsi="Arial" w:cs="Arial"/>
          <w:sz w:val="24"/>
          <w:szCs w:val="24"/>
        </w:rPr>
        <w:t>2015</w:t>
      </w:r>
    </w:p>
    <w:p w14:paraId="48D48292" w14:textId="77777777" w:rsidR="00C40388" w:rsidRPr="00352042" w:rsidRDefault="00C40388" w:rsidP="00DF1273">
      <w:pPr>
        <w:spacing w:after="0" w:line="240" w:lineRule="auto"/>
        <w:rPr>
          <w:rFonts w:ascii="Arial" w:hAnsi="Arial" w:cs="Arial"/>
          <w:sz w:val="24"/>
          <w:szCs w:val="24"/>
        </w:rPr>
      </w:pPr>
    </w:p>
    <w:p w14:paraId="54EA4E4B" w14:textId="77777777" w:rsidR="000D5FC9" w:rsidRPr="00DF1273" w:rsidRDefault="000D5FC9" w:rsidP="00DF1273">
      <w:pPr>
        <w:pStyle w:val="ListParagraph"/>
        <w:numPr>
          <w:ilvl w:val="0"/>
          <w:numId w:val="47"/>
        </w:numPr>
        <w:ind w:left="360"/>
        <w:rPr>
          <w:rFonts w:ascii="Arial" w:hAnsi="Arial" w:cs="Arial"/>
          <w:sz w:val="24"/>
          <w:szCs w:val="24"/>
        </w:rPr>
      </w:pPr>
      <w:r w:rsidRPr="00DF1273">
        <w:rPr>
          <w:rFonts w:ascii="Arial" w:hAnsi="Arial" w:cs="Arial"/>
          <w:sz w:val="24"/>
          <w:szCs w:val="24"/>
        </w:rPr>
        <w:t>“Chinese Medicine: Theory &amp; Therapy”</w:t>
      </w:r>
    </w:p>
    <w:p w14:paraId="3BCA788D" w14:textId="5A07967B" w:rsidR="000D5FC9" w:rsidRPr="00DF1273" w:rsidRDefault="00702F75" w:rsidP="00DF1273">
      <w:pPr>
        <w:spacing w:after="0"/>
        <w:ind w:left="360"/>
        <w:rPr>
          <w:rFonts w:ascii="Arial" w:hAnsi="Arial" w:cs="Arial"/>
          <w:sz w:val="24"/>
          <w:szCs w:val="24"/>
        </w:rPr>
      </w:pPr>
      <w:r>
        <w:rPr>
          <w:rFonts w:ascii="Arial" w:hAnsi="Arial" w:cs="Arial"/>
          <w:sz w:val="24"/>
          <w:szCs w:val="24"/>
        </w:rPr>
        <w:t>Dr. P</w:t>
      </w:r>
      <w:r w:rsidR="007F433E">
        <w:rPr>
          <w:rFonts w:ascii="Arial" w:hAnsi="Arial" w:cs="Arial"/>
          <w:sz w:val="24"/>
          <w:szCs w:val="24"/>
        </w:rPr>
        <w:t>e</w:t>
      </w:r>
      <w:r w:rsidR="000D5FC9" w:rsidRPr="00DF1273">
        <w:rPr>
          <w:rFonts w:ascii="Arial" w:hAnsi="Arial" w:cs="Arial"/>
          <w:sz w:val="24"/>
          <w:szCs w:val="24"/>
        </w:rPr>
        <w:t>on</w:t>
      </w:r>
      <w:r w:rsidR="0064121C">
        <w:rPr>
          <w:rFonts w:ascii="Arial" w:hAnsi="Arial" w:cs="Arial"/>
          <w:sz w:val="24"/>
          <w:szCs w:val="24"/>
        </w:rPr>
        <w:t>e</w:t>
      </w:r>
      <w:r w:rsidR="000D5FC9" w:rsidRPr="00DF1273">
        <w:rPr>
          <w:rFonts w:ascii="Arial" w:hAnsi="Arial" w:cs="Arial"/>
          <w:sz w:val="24"/>
          <w:szCs w:val="24"/>
        </w:rPr>
        <w:t>y Ch</w:t>
      </w:r>
      <w:r w:rsidR="0064121C">
        <w:rPr>
          <w:rFonts w:ascii="Arial" w:hAnsi="Arial" w:cs="Arial"/>
          <w:sz w:val="24"/>
          <w:szCs w:val="24"/>
        </w:rPr>
        <w:t>i</w:t>
      </w:r>
      <w:r w:rsidR="000D5FC9" w:rsidRPr="00DF1273">
        <w:rPr>
          <w:rFonts w:ascii="Arial" w:hAnsi="Arial" w:cs="Arial"/>
          <w:sz w:val="24"/>
          <w:szCs w:val="24"/>
        </w:rPr>
        <w:t>ang</w:t>
      </w:r>
    </w:p>
    <w:p w14:paraId="617F8E57" w14:textId="72D973AB" w:rsidR="000D5FC9" w:rsidRPr="00DF1273" w:rsidRDefault="00DF1273" w:rsidP="00DF1273">
      <w:pPr>
        <w:spacing w:after="0"/>
        <w:ind w:left="360"/>
        <w:rPr>
          <w:rFonts w:ascii="Arial" w:hAnsi="Arial" w:cs="Arial"/>
          <w:sz w:val="24"/>
          <w:szCs w:val="24"/>
        </w:rPr>
      </w:pPr>
      <w:r>
        <w:rPr>
          <w:rFonts w:ascii="Arial" w:hAnsi="Arial" w:cs="Arial"/>
          <w:sz w:val="24"/>
          <w:szCs w:val="24"/>
        </w:rPr>
        <w:t>January 27, 2015</w:t>
      </w:r>
    </w:p>
    <w:p w14:paraId="758486A1" w14:textId="77777777" w:rsidR="000D5FC9" w:rsidRPr="00352042" w:rsidRDefault="000D5FC9" w:rsidP="00DF1273">
      <w:pPr>
        <w:spacing w:after="0" w:line="240" w:lineRule="auto"/>
        <w:rPr>
          <w:rFonts w:ascii="Arial" w:hAnsi="Arial" w:cs="Arial"/>
          <w:sz w:val="24"/>
          <w:szCs w:val="24"/>
        </w:rPr>
      </w:pPr>
    </w:p>
    <w:p w14:paraId="782DC552" w14:textId="77777777" w:rsidR="000D5FC9" w:rsidRPr="00DF1273" w:rsidRDefault="000D5FC9" w:rsidP="00DF1273">
      <w:pPr>
        <w:pStyle w:val="ListParagraph"/>
        <w:numPr>
          <w:ilvl w:val="0"/>
          <w:numId w:val="47"/>
        </w:numPr>
        <w:ind w:left="360"/>
        <w:rPr>
          <w:rFonts w:ascii="Arial" w:hAnsi="Arial" w:cs="Arial"/>
          <w:sz w:val="24"/>
          <w:szCs w:val="24"/>
        </w:rPr>
      </w:pPr>
      <w:r w:rsidRPr="00DF1273">
        <w:rPr>
          <w:rFonts w:ascii="Arial" w:hAnsi="Arial" w:cs="Arial"/>
          <w:sz w:val="24"/>
          <w:szCs w:val="24"/>
        </w:rPr>
        <w:t>“Tai Chi:  An Intervention for Healthier Canadian Adults”</w:t>
      </w:r>
    </w:p>
    <w:p w14:paraId="0EF7DE24" w14:textId="77777777" w:rsidR="000D5FC9" w:rsidRPr="00DF1273" w:rsidRDefault="000D5FC9" w:rsidP="00DF1273">
      <w:pPr>
        <w:spacing w:after="0"/>
        <w:ind w:left="360"/>
        <w:rPr>
          <w:rFonts w:ascii="Arial" w:hAnsi="Arial" w:cs="Arial"/>
          <w:sz w:val="24"/>
          <w:szCs w:val="24"/>
        </w:rPr>
      </w:pPr>
      <w:r w:rsidRPr="00DF1273">
        <w:rPr>
          <w:rFonts w:ascii="Arial" w:hAnsi="Arial" w:cs="Arial"/>
          <w:sz w:val="24"/>
          <w:szCs w:val="24"/>
        </w:rPr>
        <w:t>Dr. Hala Tamim</w:t>
      </w:r>
    </w:p>
    <w:p w14:paraId="5611CE96" w14:textId="7A01AE33" w:rsidR="000D5FC9" w:rsidRPr="00DF1273" w:rsidRDefault="00DF1273" w:rsidP="00DF1273">
      <w:pPr>
        <w:spacing w:after="0"/>
        <w:ind w:left="360"/>
        <w:rPr>
          <w:rFonts w:ascii="Arial" w:hAnsi="Arial" w:cs="Arial"/>
          <w:sz w:val="24"/>
          <w:szCs w:val="24"/>
        </w:rPr>
      </w:pPr>
      <w:r>
        <w:rPr>
          <w:rFonts w:ascii="Arial" w:hAnsi="Arial" w:cs="Arial"/>
          <w:sz w:val="24"/>
          <w:szCs w:val="24"/>
        </w:rPr>
        <w:t>February 11, 2015</w:t>
      </w:r>
    </w:p>
    <w:p w14:paraId="042F4396" w14:textId="77777777" w:rsidR="000D5FC9" w:rsidRPr="00352042" w:rsidRDefault="000D5FC9" w:rsidP="00DF1273">
      <w:pPr>
        <w:spacing w:after="0" w:line="240" w:lineRule="auto"/>
        <w:rPr>
          <w:rFonts w:ascii="Arial" w:hAnsi="Arial" w:cs="Arial"/>
          <w:sz w:val="24"/>
          <w:szCs w:val="24"/>
        </w:rPr>
      </w:pPr>
    </w:p>
    <w:p w14:paraId="244084F8" w14:textId="77777777" w:rsidR="000D5FC9" w:rsidRPr="00DF1273" w:rsidRDefault="000D5FC9" w:rsidP="00DF1273">
      <w:pPr>
        <w:pStyle w:val="ListParagraph"/>
        <w:numPr>
          <w:ilvl w:val="0"/>
          <w:numId w:val="47"/>
        </w:numPr>
        <w:ind w:left="360"/>
        <w:rPr>
          <w:rFonts w:ascii="Arial" w:hAnsi="Arial" w:cs="Arial"/>
          <w:sz w:val="24"/>
          <w:szCs w:val="24"/>
        </w:rPr>
      </w:pPr>
      <w:r w:rsidRPr="00DF1273">
        <w:rPr>
          <w:rFonts w:ascii="Arial" w:hAnsi="Arial" w:cs="Arial"/>
          <w:sz w:val="24"/>
          <w:szCs w:val="24"/>
        </w:rPr>
        <w:t>“Health and Sustainability”</w:t>
      </w:r>
    </w:p>
    <w:p w14:paraId="5A39EFC4" w14:textId="77777777" w:rsidR="000D5FC9" w:rsidRPr="00DF1273" w:rsidRDefault="000D5FC9" w:rsidP="00DF1273">
      <w:pPr>
        <w:spacing w:after="0"/>
        <w:ind w:left="360"/>
        <w:rPr>
          <w:rFonts w:ascii="Arial" w:hAnsi="Arial" w:cs="Arial"/>
          <w:sz w:val="24"/>
          <w:szCs w:val="24"/>
        </w:rPr>
      </w:pPr>
      <w:r w:rsidRPr="00DF1273">
        <w:rPr>
          <w:rFonts w:ascii="Arial" w:hAnsi="Arial" w:cs="Arial"/>
          <w:sz w:val="24"/>
          <w:szCs w:val="24"/>
        </w:rPr>
        <w:t xml:space="preserve">Dr. Tee Guidotti </w:t>
      </w:r>
    </w:p>
    <w:p w14:paraId="7BB00B97" w14:textId="77777777" w:rsidR="000D5FC9" w:rsidRPr="00DF1273" w:rsidRDefault="000D5FC9" w:rsidP="00DF1273">
      <w:pPr>
        <w:spacing w:after="0"/>
        <w:ind w:left="360"/>
        <w:rPr>
          <w:rFonts w:ascii="Arial" w:hAnsi="Arial" w:cs="Arial"/>
          <w:sz w:val="24"/>
          <w:szCs w:val="24"/>
        </w:rPr>
      </w:pPr>
      <w:r w:rsidRPr="00DF1273">
        <w:rPr>
          <w:rFonts w:ascii="Arial" w:hAnsi="Arial" w:cs="Arial"/>
          <w:sz w:val="24"/>
          <w:szCs w:val="24"/>
        </w:rPr>
        <w:t xml:space="preserve">February 25, 2015 </w:t>
      </w:r>
    </w:p>
    <w:p w14:paraId="2BB99472" w14:textId="77777777" w:rsidR="000D5FC9" w:rsidRPr="00352042" w:rsidRDefault="000D5FC9" w:rsidP="00DF1273">
      <w:pPr>
        <w:spacing w:after="0" w:line="240" w:lineRule="auto"/>
        <w:ind w:left="360"/>
        <w:rPr>
          <w:rFonts w:ascii="Arial" w:hAnsi="Arial" w:cs="Arial"/>
          <w:sz w:val="24"/>
          <w:szCs w:val="24"/>
        </w:rPr>
      </w:pPr>
    </w:p>
    <w:p w14:paraId="0980A52C" w14:textId="77777777" w:rsidR="000D5FC9" w:rsidRPr="00DF1273" w:rsidRDefault="000D5FC9" w:rsidP="00DF1273">
      <w:pPr>
        <w:pStyle w:val="ListParagraph"/>
        <w:numPr>
          <w:ilvl w:val="0"/>
          <w:numId w:val="47"/>
        </w:numPr>
        <w:ind w:left="360"/>
        <w:rPr>
          <w:rFonts w:ascii="Arial" w:hAnsi="Arial" w:cs="Arial"/>
          <w:sz w:val="24"/>
          <w:szCs w:val="24"/>
        </w:rPr>
      </w:pPr>
      <w:r w:rsidRPr="00DF1273">
        <w:rPr>
          <w:rFonts w:ascii="Arial" w:hAnsi="Arial" w:cs="Arial"/>
          <w:sz w:val="24"/>
          <w:szCs w:val="24"/>
        </w:rPr>
        <w:t>“Change We Can Believe In:  The Affordable Care Act (ACA) and the Politics of US Health Care and Reform”</w:t>
      </w:r>
    </w:p>
    <w:p w14:paraId="274D2E9A" w14:textId="77777777" w:rsidR="000D5FC9" w:rsidRPr="00DF1273" w:rsidRDefault="000D5FC9" w:rsidP="00DF1273">
      <w:pPr>
        <w:spacing w:after="0"/>
        <w:ind w:left="360"/>
        <w:rPr>
          <w:rFonts w:ascii="Arial" w:hAnsi="Arial" w:cs="Arial"/>
          <w:sz w:val="24"/>
          <w:szCs w:val="24"/>
        </w:rPr>
      </w:pPr>
      <w:r w:rsidRPr="00DF1273">
        <w:rPr>
          <w:rFonts w:ascii="Arial" w:hAnsi="Arial" w:cs="Arial"/>
          <w:sz w:val="24"/>
          <w:szCs w:val="24"/>
        </w:rPr>
        <w:t xml:space="preserve">Dr. Claudia Chaufan </w:t>
      </w:r>
    </w:p>
    <w:p w14:paraId="57018477" w14:textId="77777777" w:rsidR="000D5FC9" w:rsidRDefault="000D5FC9" w:rsidP="00DF1273">
      <w:pPr>
        <w:spacing w:after="0"/>
        <w:ind w:left="360"/>
        <w:rPr>
          <w:rFonts w:ascii="Arial" w:hAnsi="Arial" w:cs="Arial"/>
          <w:sz w:val="24"/>
          <w:szCs w:val="24"/>
        </w:rPr>
      </w:pPr>
      <w:r w:rsidRPr="00DF1273">
        <w:rPr>
          <w:rFonts w:ascii="Arial" w:hAnsi="Arial" w:cs="Arial"/>
          <w:sz w:val="24"/>
          <w:szCs w:val="24"/>
        </w:rPr>
        <w:t>April 14, 2015</w:t>
      </w:r>
    </w:p>
    <w:p w14:paraId="6638E92F" w14:textId="77777777" w:rsidR="00DF1273" w:rsidRDefault="00DF1273" w:rsidP="00DF1273">
      <w:pPr>
        <w:spacing w:after="0"/>
        <w:ind w:left="360"/>
        <w:rPr>
          <w:rFonts w:ascii="Arial" w:hAnsi="Arial" w:cs="Arial"/>
          <w:sz w:val="24"/>
          <w:szCs w:val="24"/>
        </w:rPr>
      </w:pPr>
    </w:p>
    <w:p w14:paraId="09AE6531" w14:textId="77777777" w:rsidR="00E61DEF" w:rsidRDefault="00E61DEF" w:rsidP="00DF1273">
      <w:pPr>
        <w:spacing w:after="0"/>
        <w:ind w:left="360"/>
        <w:rPr>
          <w:rFonts w:ascii="Arial" w:hAnsi="Arial" w:cs="Arial"/>
          <w:sz w:val="24"/>
          <w:szCs w:val="24"/>
        </w:rPr>
      </w:pPr>
    </w:p>
    <w:p w14:paraId="026CCD97" w14:textId="77777777" w:rsidR="00E61DEF" w:rsidRDefault="00E61DEF" w:rsidP="00DF1273">
      <w:pPr>
        <w:spacing w:after="0"/>
        <w:ind w:left="360"/>
        <w:rPr>
          <w:rFonts w:ascii="Arial" w:hAnsi="Arial" w:cs="Arial"/>
          <w:sz w:val="24"/>
          <w:szCs w:val="24"/>
        </w:rPr>
      </w:pPr>
    </w:p>
    <w:p w14:paraId="2317C398" w14:textId="77777777" w:rsidR="00E61DEF" w:rsidRDefault="00E61DEF" w:rsidP="00DF1273">
      <w:pPr>
        <w:spacing w:after="0"/>
        <w:ind w:left="360"/>
        <w:rPr>
          <w:rFonts w:ascii="Arial" w:hAnsi="Arial" w:cs="Arial"/>
          <w:sz w:val="24"/>
          <w:szCs w:val="24"/>
        </w:rPr>
      </w:pPr>
    </w:p>
    <w:p w14:paraId="61B7585D" w14:textId="77777777" w:rsidR="00E61DEF" w:rsidRDefault="00E61DEF" w:rsidP="00DF1273">
      <w:pPr>
        <w:spacing w:after="0"/>
        <w:ind w:left="360"/>
        <w:rPr>
          <w:rFonts w:ascii="Arial" w:hAnsi="Arial" w:cs="Arial"/>
          <w:sz w:val="24"/>
          <w:szCs w:val="24"/>
        </w:rPr>
      </w:pPr>
    </w:p>
    <w:p w14:paraId="51C5D6D4" w14:textId="77777777" w:rsidR="00E61DEF" w:rsidRPr="00DF1273" w:rsidRDefault="00E61DEF" w:rsidP="00DF1273">
      <w:pPr>
        <w:spacing w:after="0"/>
        <w:ind w:left="360"/>
        <w:rPr>
          <w:rFonts w:ascii="Arial" w:hAnsi="Arial" w:cs="Arial"/>
          <w:sz w:val="24"/>
          <w:szCs w:val="24"/>
        </w:rPr>
      </w:pPr>
    </w:p>
    <w:p w14:paraId="26D1FAC0" w14:textId="2B247AAA" w:rsidR="00F73777" w:rsidRPr="00B80D64" w:rsidRDefault="00F73777" w:rsidP="00C26613">
      <w:pPr>
        <w:rPr>
          <w:rFonts w:ascii="Arial" w:eastAsia="Times New Roman" w:hAnsi="Arial" w:cs="Arial"/>
          <w:b/>
          <w:bCs/>
          <w:kern w:val="36"/>
          <w:sz w:val="24"/>
          <w:szCs w:val="24"/>
          <w:lang w:eastAsia="en-CA"/>
        </w:rPr>
      </w:pPr>
      <w:r w:rsidRPr="00B80D64">
        <w:rPr>
          <w:rFonts w:ascii="Arial" w:eastAsia="Times New Roman" w:hAnsi="Arial" w:cs="Arial"/>
          <w:b/>
          <w:bCs/>
          <w:kern w:val="36"/>
          <w:sz w:val="24"/>
          <w:szCs w:val="24"/>
          <w:lang w:eastAsia="en-CA"/>
        </w:rPr>
        <w:lastRenderedPageBreak/>
        <w:t>4. Recommendations</w:t>
      </w:r>
    </w:p>
    <w:p w14:paraId="52A7CBD8" w14:textId="196C10CB" w:rsidR="00314910" w:rsidRDefault="008131DB" w:rsidP="00314910">
      <w:pPr>
        <w:rPr>
          <w:rFonts w:ascii="Arial" w:hAnsi="Arial" w:cs="Arial"/>
          <w:sz w:val="24"/>
          <w:szCs w:val="24"/>
        </w:rPr>
      </w:pPr>
      <w:r>
        <w:rPr>
          <w:rFonts w:ascii="Arial" w:hAnsi="Arial" w:cs="Arial"/>
          <w:sz w:val="24"/>
          <w:szCs w:val="24"/>
        </w:rPr>
        <w:t xml:space="preserve">Building on its findings, partnerships and the </w:t>
      </w:r>
      <w:r w:rsidR="008F2097">
        <w:rPr>
          <w:rFonts w:ascii="Arial" w:hAnsi="Arial" w:cs="Arial"/>
          <w:sz w:val="24"/>
          <w:szCs w:val="24"/>
        </w:rPr>
        <w:t xml:space="preserve">current and future teaching and research </w:t>
      </w:r>
      <w:r>
        <w:rPr>
          <w:rFonts w:ascii="Arial" w:hAnsi="Arial" w:cs="Arial"/>
          <w:sz w:val="24"/>
          <w:szCs w:val="24"/>
        </w:rPr>
        <w:t>strengths within the Faculty of Health, the Integrative Health Task Force (2014-2015) recommends the following</w:t>
      </w:r>
      <w:r w:rsidR="00314910">
        <w:rPr>
          <w:rFonts w:ascii="Arial" w:hAnsi="Arial" w:cs="Arial"/>
          <w:sz w:val="24"/>
          <w:szCs w:val="24"/>
        </w:rPr>
        <w:t>:</w:t>
      </w:r>
    </w:p>
    <w:p w14:paraId="3A1D7DA4" w14:textId="77777777" w:rsidR="004841F0" w:rsidRPr="004841F0" w:rsidRDefault="004841F0" w:rsidP="004841F0">
      <w:pPr>
        <w:pStyle w:val="ListParagraph"/>
        <w:numPr>
          <w:ilvl w:val="0"/>
          <w:numId w:val="45"/>
        </w:numPr>
        <w:rPr>
          <w:rFonts w:ascii="Arial" w:hAnsi="Arial" w:cs="Arial"/>
          <w:sz w:val="24"/>
          <w:szCs w:val="24"/>
        </w:rPr>
      </w:pPr>
      <w:r w:rsidRPr="004841F0">
        <w:rPr>
          <w:rFonts w:ascii="Arial" w:hAnsi="Arial" w:cs="Arial"/>
          <w:sz w:val="24"/>
          <w:szCs w:val="24"/>
        </w:rPr>
        <w:t xml:space="preserve">That the Faculty of Health forms an </w:t>
      </w:r>
      <w:r w:rsidRPr="004841F0">
        <w:rPr>
          <w:rFonts w:ascii="Arial" w:hAnsi="Arial" w:cs="Arial"/>
          <w:b/>
          <w:sz w:val="24"/>
          <w:szCs w:val="24"/>
        </w:rPr>
        <w:t>Integrative Health Curriculum Advisory Committee</w:t>
      </w:r>
      <w:r w:rsidRPr="004841F0">
        <w:rPr>
          <w:rFonts w:ascii="Arial" w:hAnsi="Arial" w:cs="Arial"/>
          <w:sz w:val="24"/>
          <w:szCs w:val="24"/>
        </w:rPr>
        <w:t xml:space="preserve"> to lead this ‘made at York/FoH’ solution</w:t>
      </w:r>
    </w:p>
    <w:p w14:paraId="6264495A" w14:textId="77777777" w:rsidR="004841F0" w:rsidRDefault="004841F0" w:rsidP="004841F0">
      <w:pPr>
        <w:ind w:left="360"/>
        <w:rPr>
          <w:rFonts w:ascii="Arial" w:hAnsi="Arial" w:cs="Arial"/>
          <w:sz w:val="24"/>
          <w:szCs w:val="24"/>
          <w:u w:val="single"/>
        </w:rPr>
      </w:pPr>
    </w:p>
    <w:p w14:paraId="150D23F1" w14:textId="77777777" w:rsidR="004841F0" w:rsidRDefault="004841F0" w:rsidP="004841F0">
      <w:pPr>
        <w:ind w:left="720"/>
        <w:rPr>
          <w:rFonts w:ascii="Arial" w:hAnsi="Arial" w:cs="Arial"/>
          <w:sz w:val="24"/>
          <w:szCs w:val="24"/>
        </w:rPr>
      </w:pPr>
      <w:r w:rsidRPr="004332B6">
        <w:rPr>
          <w:rFonts w:ascii="Arial" w:hAnsi="Arial" w:cs="Arial"/>
          <w:sz w:val="24"/>
          <w:szCs w:val="24"/>
          <w:u w:val="single"/>
        </w:rPr>
        <w:t>Rationale</w:t>
      </w:r>
      <w:r>
        <w:rPr>
          <w:rFonts w:ascii="Arial" w:hAnsi="Arial" w:cs="Arial"/>
          <w:sz w:val="24"/>
          <w:szCs w:val="24"/>
          <w:u w:val="single"/>
        </w:rPr>
        <w:t xml:space="preserve"> and Comments</w:t>
      </w:r>
      <w:r w:rsidRPr="00D94C25">
        <w:rPr>
          <w:rFonts w:ascii="Arial" w:hAnsi="Arial" w:cs="Arial"/>
          <w:sz w:val="24"/>
          <w:szCs w:val="24"/>
        </w:rPr>
        <w:t xml:space="preserve">: </w:t>
      </w:r>
      <w:r>
        <w:rPr>
          <w:rFonts w:ascii="Arial" w:hAnsi="Arial" w:cs="Arial"/>
          <w:sz w:val="24"/>
          <w:szCs w:val="24"/>
        </w:rPr>
        <w:t>Although the IHTF has provided evidence-based decision-making to the recommendations; for them to move forward and endure that the opportunities are not lost, the IHTF believes it essential to have a group oversee the development and implementation of the academic and professional development programs/courses.  One of the first essential tasks is to complete a detailed inventory of all existing courses at York University.</w:t>
      </w:r>
    </w:p>
    <w:p w14:paraId="11E8E6DD" w14:textId="77777777" w:rsidR="004841F0" w:rsidRDefault="004841F0" w:rsidP="004841F0">
      <w:pPr>
        <w:ind w:left="360"/>
        <w:rPr>
          <w:rFonts w:ascii="Arial" w:hAnsi="Arial" w:cs="Arial"/>
          <w:sz w:val="24"/>
          <w:szCs w:val="24"/>
        </w:rPr>
      </w:pPr>
    </w:p>
    <w:p w14:paraId="3BB24C64" w14:textId="5F173D48" w:rsidR="004841F0" w:rsidRPr="004841F0" w:rsidRDefault="0064121C" w:rsidP="004841F0">
      <w:pPr>
        <w:pStyle w:val="ListParagraph"/>
        <w:numPr>
          <w:ilvl w:val="0"/>
          <w:numId w:val="45"/>
        </w:numPr>
        <w:rPr>
          <w:rFonts w:ascii="Arial" w:hAnsi="Arial" w:cs="Arial"/>
          <w:sz w:val="24"/>
          <w:szCs w:val="24"/>
        </w:rPr>
      </w:pPr>
      <w:r>
        <w:rPr>
          <w:rFonts w:ascii="Arial" w:hAnsi="Arial" w:cs="Arial"/>
          <w:sz w:val="24"/>
          <w:szCs w:val="24"/>
        </w:rPr>
        <w:t>That the Faculty of Health maintain and g</w:t>
      </w:r>
      <w:r w:rsidR="004841F0" w:rsidRPr="004841F0">
        <w:rPr>
          <w:rFonts w:ascii="Arial" w:hAnsi="Arial" w:cs="Arial"/>
          <w:sz w:val="24"/>
          <w:szCs w:val="24"/>
        </w:rPr>
        <w:t xml:space="preserve">rowth the </w:t>
      </w:r>
      <w:r>
        <w:rPr>
          <w:rFonts w:ascii="Arial" w:hAnsi="Arial" w:cs="Arial"/>
          <w:b/>
          <w:sz w:val="24"/>
          <w:szCs w:val="24"/>
        </w:rPr>
        <w:t>Seminar Series</w:t>
      </w:r>
    </w:p>
    <w:p w14:paraId="4229674E" w14:textId="77777777" w:rsidR="004841F0" w:rsidRPr="004841F0" w:rsidRDefault="004841F0" w:rsidP="004841F0">
      <w:pPr>
        <w:ind w:left="360"/>
        <w:rPr>
          <w:rFonts w:ascii="Arial" w:hAnsi="Arial" w:cs="Arial"/>
          <w:sz w:val="24"/>
          <w:szCs w:val="24"/>
        </w:rPr>
      </w:pPr>
    </w:p>
    <w:p w14:paraId="496CE00C" w14:textId="42EAFAD4" w:rsidR="004841F0" w:rsidRPr="004841F0" w:rsidRDefault="004841F0" w:rsidP="004841F0">
      <w:pPr>
        <w:ind w:left="720"/>
        <w:rPr>
          <w:rFonts w:ascii="Arial" w:hAnsi="Arial" w:cs="Arial"/>
          <w:sz w:val="24"/>
          <w:szCs w:val="24"/>
        </w:rPr>
      </w:pPr>
      <w:r w:rsidRPr="004841F0">
        <w:rPr>
          <w:rFonts w:ascii="Arial" w:hAnsi="Arial" w:cs="Arial"/>
          <w:sz w:val="24"/>
          <w:szCs w:val="24"/>
          <w:u w:val="single"/>
        </w:rPr>
        <w:t>Rationale and Comments</w:t>
      </w:r>
      <w:r w:rsidRPr="004841F0">
        <w:rPr>
          <w:rFonts w:ascii="Arial" w:hAnsi="Arial" w:cs="Arial"/>
          <w:sz w:val="24"/>
          <w:szCs w:val="24"/>
        </w:rPr>
        <w:t>: The IHTF unanimously supported the inclusion of a regular seminar series.  Moreover there is a high potential to build collaborative and cooperative v</w:t>
      </w:r>
      <w:r w:rsidR="0064121C">
        <w:rPr>
          <w:rFonts w:ascii="Arial" w:hAnsi="Arial" w:cs="Arial"/>
          <w:sz w:val="24"/>
          <w:szCs w:val="24"/>
        </w:rPr>
        <w:t xml:space="preserve">entures with existing </w:t>
      </w:r>
      <w:r w:rsidRPr="004841F0">
        <w:rPr>
          <w:rFonts w:ascii="Arial" w:hAnsi="Arial" w:cs="Arial"/>
          <w:sz w:val="24"/>
          <w:szCs w:val="24"/>
        </w:rPr>
        <w:t xml:space="preserve">activities </w:t>
      </w:r>
      <w:r w:rsidR="0064121C">
        <w:rPr>
          <w:rFonts w:ascii="Arial" w:hAnsi="Arial" w:cs="Arial"/>
          <w:sz w:val="24"/>
          <w:szCs w:val="24"/>
        </w:rPr>
        <w:t xml:space="preserve">on campus </w:t>
      </w:r>
      <w:r w:rsidRPr="004841F0">
        <w:rPr>
          <w:rFonts w:ascii="Arial" w:hAnsi="Arial" w:cs="Arial"/>
          <w:sz w:val="24"/>
          <w:szCs w:val="24"/>
        </w:rPr>
        <w:t xml:space="preserve">(in Health and Society; CRASP) and other like-minded agencies and organizations within the GTA.  </w:t>
      </w:r>
    </w:p>
    <w:p w14:paraId="4E309DAB" w14:textId="345D6A4C" w:rsidR="004841F0" w:rsidRPr="004841F0" w:rsidRDefault="004841F0" w:rsidP="004841F0">
      <w:pPr>
        <w:pStyle w:val="ListParagraph"/>
        <w:numPr>
          <w:ilvl w:val="0"/>
          <w:numId w:val="45"/>
        </w:numPr>
        <w:rPr>
          <w:rFonts w:ascii="Arial" w:hAnsi="Arial" w:cs="Arial"/>
          <w:sz w:val="24"/>
          <w:szCs w:val="24"/>
        </w:rPr>
      </w:pPr>
      <w:r w:rsidRPr="004841F0">
        <w:rPr>
          <w:rFonts w:ascii="Arial" w:hAnsi="Arial" w:cs="Arial"/>
          <w:sz w:val="24"/>
          <w:szCs w:val="24"/>
        </w:rPr>
        <w:t>Certificates</w:t>
      </w:r>
    </w:p>
    <w:p w14:paraId="02981A58" w14:textId="77777777" w:rsidR="004841F0" w:rsidRPr="004841F0" w:rsidRDefault="004841F0" w:rsidP="004841F0">
      <w:pPr>
        <w:rPr>
          <w:rFonts w:ascii="Arial" w:hAnsi="Arial" w:cs="Arial"/>
          <w:sz w:val="24"/>
          <w:szCs w:val="24"/>
        </w:rPr>
      </w:pPr>
    </w:p>
    <w:p w14:paraId="75E687D3" w14:textId="54BC38E4" w:rsidR="00D94C25" w:rsidRPr="00D94C25" w:rsidRDefault="004841F0" w:rsidP="004841F0">
      <w:pPr>
        <w:pStyle w:val="ListParagraph"/>
        <w:spacing w:after="200" w:line="276" w:lineRule="auto"/>
        <w:rPr>
          <w:rFonts w:ascii="Arial" w:hAnsi="Arial" w:cs="Arial"/>
          <w:sz w:val="24"/>
          <w:szCs w:val="24"/>
        </w:rPr>
      </w:pPr>
      <w:r w:rsidRPr="004841F0">
        <w:rPr>
          <w:rFonts w:ascii="Arial" w:hAnsi="Arial" w:cs="Arial"/>
          <w:b/>
          <w:sz w:val="24"/>
          <w:szCs w:val="24"/>
        </w:rPr>
        <w:t>C.1</w:t>
      </w:r>
      <w:r>
        <w:rPr>
          <w:rFonts w:ascii="Arial" w:hAnsi="Arial" w:cs="Arial"/>
          <w:sz w:val="24"/>
          <w:szCs w:val="24"/>
        </w:rPr>
        <w:t xml:space="preserve"> </w:t>
      </w:r>
      <w:r w:rsidR="00D94C25">
        <w:rPr>
          <w:rFonts w:ascii="Arial" w:hAnsi="Arial" w:cs="Arial"/>
          <w:sz w:val="24"/>
          <w:szCs w:val="24"/>
        </w:rPr>
        <w:t>That the Faculty</w:t>
      </w:r>
      <w:r w:rsidR="00AB19C0">
        <w:rPr>
          <w:rFonts w:ascii="Arial" w:hAnsi="Arial" w:cs="Arial"/>
          <w:sz w:val="24"/>
          <w:szCs w:val="24"/>
        </w:rPr>
        <w:t xml:space="preserve"> of Health I</w:t>
      </w:r>
      <w:r w:rsidR="00D94C25">
        <w:rPr>
          <w:rFonts w:ascii="Arial" w:hAnsi="Arial" w:cs="Arial"/>
          <w:sz w:val="24"/>
          <w:szCs w:val="24"/>
        </w:rPr>
        <w:t>ntroduce a Certificate in</w:t>
      </w:r>
      <w:r w:rsidR="00314910" w:rsidRPr="000D0492">
        <w:rPr>
          <w:rFonts w:ascii="Arial" w:hAnsi="Arial" w:cs="Arial"/>
          <w:sz w:val="24"/>
          <w:szCs w:val="24"/>
        </w:rPr>
        <w:t xml:space="preserve"> </w:t>
      </w:r>
      <w:r w:rsidR="00314910" w:rsidRPr="001C707E">
        <w:rPr>
          <w:rFonts w:ascii="Arial" w:hAnsi="Arial" w:cs="Arial"/>
          <w:b/>
          <w:sz w:val="24"/>
          <w:szCs w:val="24"/>
        </w:rPr>
        <w:t>Integr</w:t>
      </w:r>
      <w:r w:rsidR="00EB7B79">
        <w:rPr>
          <w:rFonts w:ascii="Arial" w:hAnsi="Arial" w:cs="Arial"/>
          <w:b/>
          <w:sz w:val="24"/>
          <w:szCs w:val="24"/>
        </w:rPr>
        <w:t xml:space="preserve">ative Health in Mindfulness </w:t>
      </w:r>
      <w:r w:rsidR="008131DB">
        <w:rPr>
          <w:rFonts w:ascii="Arial" w:hAnsi="Arial" w:cs="Arial"/>
          <w:b/>
          <w:sz w:val="24"/>
          <w:szCs w:val="24"/>
        </w:rPr>
        <w:t>Meditation</w:t>
      </w:r>
      <w:r w:rsidR="00D94C25">
        <w:rPr>
          <w:rFonts w:ascii="Arial" w:hAnsi="Arial" w:cs="Arial"/>
          <w:sz w:val="24"/>
          <w:szCs w:val="24"/>
        </w:rPr>
        <w:t xml:space="preserve"> </w:t>
      </w:r>
    </w:p>
    <w:p w14:paraId="0E343919" w14:textId="242168AC" w:rsidR="001C707E" w:rsidRPr="00D94C25" w:rsidRDefault="00D94C25" w:rsidP="004841F0">
      <w:pPr>
        <w:ind w:left="1440"/>
        <w:rPr>
          <w:rFonts w:ascii="Arial" w:hAnsi="Arial" w:cs="Arial"/>
          <w:sz w:val="24"/>
          <w:szCs w:val="24"/>
        </w:rPr>
      </w:pPr>
      <w:r w:rsidRPr="00D94C25">
        <w:rPr>
          <w:rFonts w:ascii="Arial" w:hAnsi="Arial" w:cs="Arial"/>
          <w:sz w:val="24"/>
          <w:szCs w:val="24"/>
          <w:u w:val="single"/>
        </w:rPr>
        <w:t>Rationale</w:t>
      </w:r>
      <w:r w:rsidR="00EE571E">
        <w:rPr>
          <w:rFonts w:ascii="Arial" w:hAnsi="Arial" w:cs="Arial"/>
          <w:sz w:val="24"/>
          <w:szCs w:val="24"/>
          <w:u w:val="single"/>
        </w:rPr>
        <w:t xml:space="preserve"> and Comments</w:t>
      </w:r>
      <w:r w:rsidRPr="00D94C25">
        <w:rPr>
          <w:rFonts w:ascii="Arial" w:hAnsi="Arial" w:cs="Arial"/>
          <w:sz w:val="24"/>
          <w:szCs w:val="24"/>
        </w:rPr>
        <w:t xml:space="preserve">: </w:t>
      </w:r>
      <w:r w:rsidR="00314910" w:rsidRPr="00D94C25">
        <w:rPr>
          <w:rFonts w:ascii="Arial" w:hAnsi="Arial" w:cs="Arial"/>
          <w:sz w:val="24"/>
          <w:szCs w:val="24"/>
        </w:rPr>
        <w:t>there is a body of evidence in support of the practice; there are local faculty/ex</w:t>
      </w:r>
      <w:r w:rsidR="00A61319" w:rsidRPr="00D94C25">
        <w:rPr>
          <w:rFonts w:ascii="Arial" w:hAnsi="Arial" w:cs="Arial"/>
          <w:sz w:val="24"/>
          <w:szCs w:val="24"/>
        </w:rPr>
        <w:t>p</w:t>
      </w:r>
      <w:r w:rsidR="008131DB" w:rsidRPr="00D94C25">
        <w:rPr>
          <w:rFonts w:ascii="Arial" w:hAnsi="Arial" w:cs="Arial"/>
          <w:sz w:val="24"/>
          <w:szCs w:val="24"/>
        </w:rPr>
        <w:t>erts to deliver the conten</w:t>
      </w:r>
      <w:r w:rsidR="00314910" w:rsidRPr="00D94C25">
        <w:rPr>
          <w:rFonts w:ascii="Arial" w:hAnsi="Arial" w:cs="Arial"/>
          <w:sz w:val="24"/>
          <w:szCs w:val="24"/>
        </w:rPr>
        <w:t>t</w:t>
      </w:r>
      <w:r w:rsidR="004073B5" w:rsidRPr="00D94C25">
        <w:rPr>
          <w:rFonts w:ascii="Arial" w:hAnsi="Arial" w:cs="Arial"/>
          <w:sz w:val="24"/>
          <w:szCs w:val="24"/>
        </w:rPr>
        <w:t xml:space="preserve">, which is contained within existing courses across the Faculty; the high potential for </w:t>
      </w:r>
      <w:r w:rsidR="008131DB" w:rsidRPr="00D94C25">
        <w:rPr>
          <w:rFonts w:ascii="Arial" w:hAnsi="Arial" w:cs="Arial"/>
          <w:sz w:val="24"/>
          <w:szCs w:val="24"/>
        </w:rPr>
        <w:t>links with internationally recognized integrative psychotherapy</w:t>
      </w:r>
      <w:r w:rsidR="004073B5" w:rsidRPr="00D94C25">
        <w:rPr>
          <w:rFonts w:ascii="Arial" w:hAnsi="Arial" w:cs="Arial"/>
          <w:sz w:val="24"/>
          <w:szCs w:val="24"/>
        </w:rPr>
        <w:t xml:space="preserve"> approaches through</w:t>
      </w:r>
      <w:r w:rsidR="008131DB" w:rsidRPr="00D94C25">
        <w:rPr>
          <w:rFonts w:ascii="Arial" w:hAnsi="Arial" w:cs="Arial"/>
          <w:sz w:val="24"/>
          <w:szCs w:val="24"/>
        </w:rPr>
        <w:t xml:space="preserve"> Psychology</w:t>
      </w:r>
      <w:r w:rsidR="004073B5" w:rsidRPr="00D94C25">
        <w:rPr>
          <w:rFonts w:ascii="Arial" w:hAnsi="Arial" w:cs="Arial"/>
          <w:sz w:val="24"/>
          <w:szCs w:val="24"/>
        </w:rPr>
        <w:t>; and the variety of</w:t>
      </w:r>
      <w:r w:rsidR="00314910" w:rsidRPr="00D94C25">
        <w:rPr>
          <w:rFonts w:ascii="Arial" w:hAnsi="Arial" w:cs="Arial"/>
          <w:sz w:val="24"/>
          <w:szCs w:val="24"/>
        </w:rPr>
        <w:t xml:space="preserve"> formats </w:t>
      </w:r>
      <w:r w:rsidR="004073B5" w:rsidRPr="00D94C25">
        <w:rPr>
          <w:rFonts w:ascii="Arial" w:hAnsi="Arial" w:cs="Arial"/>
          <w:sz w:val="24"/>
          <w:szCs w:val="24"/>
        </w:rPr>
        <w:t>currently being used to deliver this topic</w:t>
      </w:r>
      <w:r w:rsidR="00314910" w:rsidRPr="00D94C25">
        <w:rPr>
          <w:rFonts w:ascii="Arial" w:hAnsi="Arial" w:cs="Arial"/>
          <w:sz w:val="24"/>
          <w:szCs w:val="24"/>
        </w:rPr>
        <w:t xml:space="preserve"> on the York campus and in the GTA. The conclusion was that this could be developed through the Dean’s Office in a very effective and expeditious manner in the near future.</w:t>
      </w:r>
      <w:r w:rsidR="0064121C">
        <w:rPr>
          <w:rFonts w:ascii="Arial" w:hAnsi="Arial" w:cs="Arial"/>
          <w:sz w:val="24"/>
          <w:szCs w:val="24"/>
        </w:rPr>
        <w:t xml:space="preserve"> This would be the first certificate to be developed starting 2015-2017 for a potential launch in 2017. </w:t>
      </w:r>
    </w:p>
    <w:p w14:paraId="2D8E43FB" w14:textId="77777777" w:rsidR="00E61DEF" w:rsidRDefault="00E61DEF" w:rsidP="00E61DEF">
      <w:pPr>
        <w:rPr>
          <w:rFonts w:ascii="Arial" w:hAnsi="Arial" w:cs="Arial"/>
          <w:sz w:val="24"/>
          <w:szCs w:val="24"/>
          <w:lang w:val="en-US"/>
        </w:rPr>
      </w:pPr>
    </w:p>
    <w:p w14:paraId="45D2BC7D" w14:textId="77777777" w:rsidR="00E61DEF" w:rsidRDefault="00E61DEF" w:rsidP="00E61DEF">
      <w:pPr>
        <w:rPr>
          <w:rFonts w:ascii="Arial" w:hAnsi="Arial" w:cs="Arial"/>
          <w:sz w:val="24"/>
          <w:szCs w:val="24"/>
          <w:lang w:val="en-US"/>
        </w:rPr>
      </w:pPr>
    </w:p>
    <w:p w14:paraId="6B4303F6" w14:textId="5A29AB3D" w:rsidR="004332B6" w:rsidRPr="004332B6" w:rsidRDefault="004841F0" w:rsidP="00E61DEF">
      <w:pPr>
        <w:ind w:left="709"/>
        <w:rPr>
          <w:rFonts w:ascii="Arial" w:hAnsi="Arial" w:cs="Arial"/>
          <w:sz w:val="24"/>
          <w:szCs w:val="24"/>
        </w:rPr>
      </w:pPr>
      <w:r w:rsidRPr="004841F0">
        <w:rPr>
          <w:rFonts w:ascii="Arial" w:hAnsi="Arial" w:cs="Arial"/>
          <w:b/>
          <w:sz w:val="24"/>
          <w:szCs w:val="24"/>
        </w:rPr>
        <w:lastRenderedPageBreak/>
        <w:t>C.2</w:t>
      </w:r>
      <w:r>
        <w:rPr>
          <w:rFonts w:ascii="Arial" w:hAnsi="Arial" w:cs="Arial"/>
          <w:sz w:val="24"/>
          <w:szCs w:val="24"/>
        </w:rPr>
        <w:t xml:space="preserve"> </w:t>
      </w:r>
      <w:r w:rsidR="004332B6" w:rsidRPr="004841F0">
        <w:rPr>
          <w:rFonts w:ascii="Arial" w:hAnsi="Arial" w:cs="Arial"/>
          <w:sz w:val="24"/>
          <w:szCs w:val="24"/>
        </w:rPr>
        <w:t xml:space="preserve">That the Faculty of Health introduce a Certificate in </w:t>
      </w:r>
      <w:r w:rsidR="00314910" w:rsidRPr="004841F0">
        <w:rPr>
          <w:rFonts w:ascii="Arial" w:hAnsi="Arial" w:cs="Arial"/>
          <w:b/>
          <w:sz w:val="24"/>
          <w:szCs w:val="24"/>
        </w:rPr>
        <w:t>Integrative He</w:t>
      </w:r>
      <w:r w:rsidR="004332B6" w:rsidRPr="004841F0">
        <w:rPr>
          <w:rFonts w:ascii="Arial" w:hAnsi="Arial" w:cs="Arial"/>
          <w:b/>
          <w:sz w:val="24"/>
          <w:szCs w:val="24"/>
        </w:rPr>
        <w:t>alth in Acupuncture</w:t>
      </w:r>
    </w:p>
    <w:p w14:paraId="25B0C233" w14:textId="5E2FDFDF" w:rsidR="004841F0" w:rsidRDefault="004332B6" w:rsidP="00E61DEF">
      <w:pPr>
        <w:ind w:left="1440"/>
        <w:rPr>
          <w:rFonts w:ascii="Arial" w:hAnsi="Arial" w:cs="Arial"/>
          <w:sz w:val="24"/>
          <w:szCs w:val="24"/>
        </w:rPr>
      </w:pPr>
      <w:r w:rsidRPr="00EE571E">
        <w:rPr>
          <w:rFonts w:ascii="Arial" w:hAnsi="Arial" w:cs="Arial"/>
          <w:sz w:val="24"/>
          <w:szCs w:val="24"/>
          <w:u w:val="single"/>
        </w:rPr>
        <w:t>Rationale</w:t>
      </w:r>
      <w:r w:rsidR="00EE571E">
        <w:rPr>
          <w:rFonts w:ascii="Arial" w:hAnsi="Arial" w:cs="Arial"/>
          <w:sz w:val="24"/>
          <w:szCs w:val="24"/>
          <w:u w:val="single"/>
        </w:rPr>
        <w:t xml:space="preserve"> and Comments</w:t>
      </w:r>
      <w:r w:rsidRPr="004332B6">
        <w:rPr>
          <w:rFonts w:ascii="Arial" w:hAnsi="Arial" w:cs="Arial"/>
          <w:sz w:val="24"/>
          <w:szCs w:val="24"/>
        </w:rPr>
        <w:t xml:space="preserve">: </w:t>
      </w:r>
      <w:r>
        <w:rPr>
          <w:rFonts w:ascii="Arial" w:hAnsi="Arial" w:cs="Arial"/>
          <w:sz w:val="24"/>
          <w:szCs w:val="24"/>
        </w:rPr>
        <w:t>Several reasons where c</w:t>
      </w:r>
      <w:r w:rsidR="00EE571E">
        <w:rPr>
          <w:rFonts w:ascii="Arial" w:hAnsi="Arial" w:cs="Arial"/>
          <w:sz w:val="24"/>
          <w:szCs w:val="24"/>
        </w:rPr>
        <w:t>ited to support this initiative,</w:t>
      </w:r>
      <w:r>
        <w:rPr>
          <w:rFonts w:ascii="Arial" w:hAnsi="Arial" w:cs="Arial"/>
          <w:sz w:val="24"/>
          <w:szCs w:val="24"/>
        </w:rPr>
        <w:t xml:space="preserve"> however the e</w:t>
      </w:r>
      <w:r w:rsidR="0079600C" w:rsidRPr="004332B6">
        <w:rPr>
          <w:rFonts w:ascii="Arial" w:hAnsi="Arial" w:cs="Arial"/>
          <w:sz w:val="24"/>
          <w:szCs w:val="24"/>
        </w:rPr>
        <w:t>xpertise/</w:t>
      </w:r>
      <w:r w:rsidRPr="004332B6">
        <w:rPr>
          <w:rFonts w:ascii="Arial" w:hAnsi="Arial" w:cs="Arial"/>
          <w:sz w:val="24"/>
          <w:szCs w:val="24"/>
        </w:rPr>
        <w:t>evidence, which exists for most practices</w:t>
      </w:r>
      <w:r w:rsidR="00EE571E">
        <w:rPr>
          <w:rFonts w:ascii="Arial" w:hAnsi="Arial" w:cs="Arial"/>
          <w:sz w:val="24"/>
          <w:szCs w:val="24"/>
        </w:rPr>
        <w:t xml:space="preserve"> in this field</w:t>
      </w:r>
      <w:r w:rsidRPr="004332B6">
        <w:rPr>
          <w:rFonts w:ascii="Arial" w:hAnsi="Arial" w:cs="Arial"/>
          <w:sz w:val="24"/>
          <w:szCs w:val="24"/>
        </w:rPr>
        <w:t>,</w:t>
      </w:r>
      <w:r>
        <w:rPr>
          <w:rFonts w:ascii="Arial" w:hAnsi="Arial" w:cs="Arial"/>
          <w:sz w:val="24"/>
          <w:szCs w:val="24"/>
        </w:rPr>
        <w:t xml:space="preserve"> warrants further development at York University. In addition, </w:t>
      </w:r>
      <w:r w:rsidR="00EE571E">
        <w:rPr>
          <w:rFonts w:ascii="Arial" w:hAnsi="Arial" w:cs="Arial"/>
          <w:sz w:val="24"/>
          <w:szCs w:val="24"/>
        </w:rPr>
        <w:t xml:space="preserve">the ‘controlled act’, regulatory nature of acupuncture may provide barriers to any offerings, as a result </w:t>
      </w:r>
      <w:r>
        <w:rPr>
          <w:rFonts w:ascii="Arial" w:hAnsi="Arial" w:cs="Arial"/>
          <w:sz w:val="24"/>
          <w:szCs w:val="24"/>
        </w:rPr>
        <w:t xml:space="preserve">the IHTF </w:t>
      </w:r>
      <w:r w:rsidR="00EE571E">
        <w:rPr>
          <w:rFonts w:ascii="Arial" w:hAnsi="Arial" w:cs="Arial"/>
          <w:sz w:val="24"/>
          <w:szCs w:val="24"/>
        </w:rPr>
        <w:t xml:space="preserve">suggestions that </w:t>
      </w:r>
      <w:r w:rsidR="0079600C" w:rsidRPr="0079600C">
        <w:rPr>
          <w:rFonts w:ascii="Arial" w:eastAsia="Times New Roman" w:hAnsi="Arial" w:cs="Arial"/>
          <w:color w:val="000000"/>
          <w:sz w:val="24"/>
          <w:szCs w:val="24"/>
          <w:lang w:val="en-US"/>
        </w:rPr>
        <w:t xml:space="preserve">training in non-puncturing practices (e.g. acupressure, cupping, moxibustion etc.) </w:t>
      </w:r>
      <w:r w:rsidR="00EE571E">
        <w:rPr>
          <w:rFonts w:ascii="Arial" w:eastAsia="Times New Roman" w:hAnsi="Arial" w:cs="Arial"/>
          <w:color w:val="000000"/>
          <w:sz w:val="24"/>
          <w:szCs w:val="24"/>
          <w:lang w:val="en-US"/>
        </w:rPr>
        <w:t xml:space="preserve">are critical in any certificate offering </w:t>
      </w:r>
      <w:r w:rsidR="0079600C" w:rsidRPr="0079600C">
        <w:rPr>
          <w:rFonts w:ascii="Arial" w:eastAsia="Times New Roman" w:hAnsi="Arial" w:cs="Arial"/>
          <w:color w:val="000000"/>
          <w:sz w:val="24"/>
          <w:szCs w:val="24"/>
          <w:lang w:val="en-US"/>
        </w:rPr>
        <w:t>to allow a portion of the training to be taken by the general public or clinicians for whom acupuncture is not within their</w:t>
      </w:r>
      <w:r w:rsidR="0079600C">
        <w:rPr>
          <w:rFonts w:ascii="Arial" w:eastAsia="Times New Roman" w:hAnsi="Arial" w:cs="Arial"/>
          <w:color w:val="000000"/>
          <w:sz w:val="24"/>
          <w:szCs w:val="24"/>
          <w:lang w:val="en-US"/>
        </w:rPr>
        <w:t xml:space="preserve"> professional scope of practice</w:t>
      </w:r>
      <w:r w:rsidR="00EE571E">
        <w:rPr>
          <w:rFonts w:ascii="Arial" w:eastAsia="Times New Roman" w:hAnsi="Arial" w:cs="Arial"/>
          <w:color w:val="000000"/>
          <w:sz w:val="24"/>
          <w:szCs w:val="24"/>
          <w:lang w:val="en-US"/>
        </w:rPr>
        <w:t xml:space="preserve">. The introduction of this certificate should follow quickly behind implementation of the certificate in </w:t>
      </w:r>
      <w:r w:rsidR="00EB7B79">
        <w:rPr>
          <w:rFonts w:ascii="Arial" w:eastAsia="Times New Roman" w:hAnsi="Arial" w:cs="Arial"/>
          <w:color w:val="000000"/>
          <w:sz w:val="24"/>
          <w:szCs w:val="24"/>
          <w:lang w:val="en-US"/>
        </w:rPr>
        <w:t xml:space="preserve">Mindfulness </w:t>
      </w:r>
      <w:r w:rsidR="00EE571E">
        <w:rPr>
          <w:rFonts w:ascii="Arial" w:eastAsia="Times New Roman" w:hAnsi="Arial" w:cs="Arial"/>
          <w:color w:val="000000"/>
          <w:sz w:val="24"/>
          <w:szCs w:val="24"/>
          <w:lang w:val="en-US"/>
        </w:rPr>
        <w:t>Meditation.</w:t>
      </w:r>
    </w:p>
    <w:p w14:paraId="6147D8A6" w14:textId="50B90607" w:rsidR="004841F0" w:rsidRPr="004841F0" w:rsidRDefault="004841F0" w:rsidP="004841F0">
      <w:pPr>
        <w:ind w:left="720"/>
        <w:rPr>
          <w:rFonts w:ascii="Arial" w:hAnsi="Arial" w:cs="Arial"/>
          <w:b/>
          <w:sz w:val="24"/>
          <w:szCs w:val="24"/>
        </w:rPr>
      </w:pPr>
      <w:r w:rsidRPr="004841F0">
        <w:rPr>
          <w:rFonts w:ascii="Arial" w:hAnsi="Arial" w:cs="Arial"/>
          <w:b/>
          <w:sz w:val="24"/>
          <w:szCs w:val="24"/>
        </w:rPr>
        <w:t>C.3</w:t>
      </w:r>
      <w:r>
        <w:rPr>
          <w:rFonts w:ascii="Arial" w:hAnsi="Arial" w:cs="Arial"/>
          <w:sz w:val="24"/>
          <w:szCs w:val="24"/>
        </w:rPr>
        <w:t xml:space="preserve"> </w:t>
      </w:r>
      <w:r w:rsidRPr="004841F0">
        <w:rPr>
          <w:rFonts w:ascii="Arial" w:hAnsi="Arial" w:cs="Arial"/>
          <w:sz w:val="24"/>
          <w:szCs w:val="24"/>
        </w:rPr>
        <w:t xml:space="preserve">That the Faculty of Health introduce a Certificate in </w:t>
      </w:r>
      <w:r w:rsidRPr="004841F0">
        <w:rPr>
          <w:rFonts w:ascii="Arial" w:hAnsi="Arial" w:cs="Arial"/>
          <w:b/>
          <w:sz w:val="24"/>
          <w:szCs w:val="24"/>
        </w:rPr>
        <w:t>Integrative Health in Movement Therapies</w:t>
      </w:r>
    </w:p>
    <w:p w14:paraId="1C4F34FE" w14:textId="6DAC58C8" w:rsidR="004841F0" w:rsidRDefault="004841F0" w:rsidP="00FB73A4">
      <w:pPr>
        <w:ind w:left="1440"/>
        <w:rPr>
          <w:rFonts w:ascii="Arial" w:hAnsi="Arial" w:cs="Arial"/>
          <w:sz w:val="24"/>
          <w:szCs w:val="24"/>
        </w:rPr>
      </w:pPr>
      <w:r w:rsidRPr="002D0A39">
        <w:rPr>
          <w:rFonts w:ascii="Arial" w:hAnsi="Arial" w:cs="Arial"/>
          <w:sz w:val="24"/>
          <w:szCs w:val="24"/>
          <w:u w:val="single"/>
        </w:rPr>
        <w:t>Rationale and Comments</w:t>
      </w:r>
      <w:r>
        <w:rPr>
          <w:rFonts w:ascii="Arial" w:hAnsi="Arial" w:cs="Arial"/>
          <w:sz w:val="24"/>
          <w:szCs w:val="24"/>
        </w:rPr>
        <w:t xml:space="preserve">: </w:t>
      </w:r>
      <w:r w:rsidRPr="00D94C25">
        <w:rPr>
          <w:rFonts w:ascii="Arial" w:hAnsi="Arial" w:cs="Arial"/>
          <w:sz w:val="24"/>
          <w:szCs w:val="24"/>
        </w:rPr>
        <w:t>there are local faculty/experts to deliver the content, which is contained within existing courses across the Faculty; the</w:t>
      </w:r>
      <w:r>
        <w:rPr>
          <w:rFonts w:ascii="Arial" w:hAnsi="Arial" w:cs="Arial"/>
          <w:sz w:val="24"/>
          <w:szCs w:val="24"/>
        </w:rPr>
        <w:t xml:space="preserve"> high potential for links with local and global communities particularly through Kinesiology and Health Science; </w:t>
      </w:r>
      <w:r w:rsidRPr="00D94C25">
        <w:rPr>
          <w:rFonts w:ascii="Arial" w:hAnsi="Arial" w:cs="Arial"/>
          <w:sz w:val="24"/>
          <w:szCs w:val="24"/>
        </w:rPr>
        <w:t>and the</w:t>
      </w:r>
      <w:r>
        <w:rPr>
          <w:rFonts w:ascii="Arial" w:hAnsi="Arial" w:cs="Arial"/>
          <w:sz w:val="24"/>
          <w:szCs w:val="24"/>
        </w:rPr>
        <w:t>re are a</w:t>
      </w:r>
      <w:r w:rsidRPr="00D94C25">
        <w:rPr>
          <w:rFonts w:ascii="Arial" w:hAnsi="Arial" w:cs="Arial"/>
          <w:sz w:val="24"/>
          <w:szCs w:val="24"/>
        </w:rPr>
        <w:t xml:space="preserve"> variety of formats currently being used to deliver this topic </w:t>
      </w:r>
      <w:r>
        <w:rPr>
          <w:rFonts w:ascii="Arial" w:hAnsi="Arial" w:cs="Arial"/>
          <w:sz w:val="24"/>
          <w:szCs w:val="24"/>
        </w:rPr>
        <w:t xml:space="preserve">(Tai Chi, Yoga, etc) </w:t>
      </w:r>
      <w:r w:rsidRPr="00D94C25">
        <w:rPr>
          <w:rFonts w:ascii="Arial" w:hAnsi="Arial" w:cs="Arial"/>
          <w:sz w:val="24"/>
          <w:szCs w:val="24"/>
        </w:rPr>
        <w:t>on the York campus and in the GTA</w:t>
      </w:r>
      <w:r>
        <w:rPr>
          <w:rFonts w:ascii="Arial" w:hAnsi="Arial" w:cs="Arial"/>
          <w:sz w:val="24"/>
          <w:szCs w:val="24"/>
        </w:rPr>
        <w:t xml:space="preserve">. Although a distinct certificate is being recommended, the IHTF recognizes the synergy that such a certificate could have with the proposed certificate in </w:t>
      </w:r>
      <w:r w:rsidR="00EB7B79">
        <w:rPr>
          <w:rFonts w:ascii="Arial" w:hAnsi="Arial" w:cs="Arial"/>
          <w:sz w:val="24"/>
          <w:szCs w:val="24"/>
        </w:rPr>
        <w:t xml:space="preserve">Mindfulness </w:t>
      </w:r>
      <w:r>
        <w:rPr>
          <w:rFonts w:ascii="Arial" w:hAnsi="Arial" w:cs="Arial"/>
          <w:sz w:val="24"/>
          <w:szCs w:val="24"/>
        </w:rPr>
        <w:t>Meditation; and suggestions the advisory committee review possible future linkages. One of the first essential tasks is to complete a detailed inventory of all existing courses at York University.</w:t>
      </w:r>
    </w:p>
    <w:p w14:paraId="6DE1F0AF" w14:textId="677A8A3D" w:rsidR="00F5559C" w:rsidRPr="00F5559C" w:rsidRDefault="00F5559C" w:rsidP="00F5559C">
      <w:pPr>
        <w:ind w:left="720"/>
        <w:rPr>
          <w:rFonts w:ascii="Arial" w:hAnsi="Arial" w:cs="Arial"/>
          <w:b/>
          <w:sz w:val="24"/>
          <w:szCs w:val="24"/>
        </w:rPr>
      </w:pPr>
      <w:r w:rsidRPr="004841F0">
        <w:rPr>
          <w:rFonts w:ascii="Arial" w:hAnsi="Arial" w:cs="Arial"/>
          <w:b/>
          <w:sz w:val="24"/>
          <w:szCs w:val="24"/>
        </w:rPr>
        <w:t>C.</w:t>
      </w:r>
      <w:r>
        <w:rPr>
          <w:rFonts w:ascii="Arial" w:hAnsi="Arial" w:cs="Arial"/>
          <w:b/>
          <w:sz w:val="24"/>
          <w:szCs w:val="24"/>
        </w:rPr>
        <w:t>4</w:t>
      </w:r>
      <w:r>
        <w:rPr>
          <w:rFonts w:ascii="Arial" w:hAnsi="Arial" w:cs="Arial"/>
          <w:sz w:val="24"/>
          <w:szCs w:val="24"/>
        </w:rPr>
        <w:t xml:space="preserve"> </w:t>
      </w:r>
      <w:r w:rsidRPr="004841F0">
        <w:rPr>
          <w:rFonts w:ascii="Arial" w:hAnsi="Arial" w:cs="Arial"/>
          <w:sz w:val="24"/>
          <w:szCs w:val="24"/>
        </w:rPr>
        <w:t xml:space="preserve">That the Faculty of Health introduce a Certificate in </w:t>
      </w:r>
      <w:r w:rsidRPr="004841F0">
        <w:rPr>
          <w:rFonts w:ascii="Arial" w:hAnsi="Arial" w:cs="Arial"/>
          <w:b/>
          <w:sz w:val="24"/>
          <w:szCs w:val="24"/>
        </w:rPr>
        <w:t>Integrative Health in Ayurvedic Medicine</w:t>
      </w:r>
    </w:p>
    <w:p w14:paraId="648BE8EF" w14:textId="1812C47E" w:rsidR="00FB73A4" w:rsidRDefault="00F5559C" w:rsidP="00FB73A4">
      <w:pPr>
        <w:pStyle w:val="node"/>
        <w:shd w:val="clear" w:color="auto" w:fill="FFFFFF"/>
        <w:spacing w:before="0" w:beforeAutospacing="0" w:after="200" w:afterAutospacing="0" w:line="276" w:lineRule="auto"/>
        <w:ind w:left="1440"/>
        <w:rPr>
          <w:rFonts w:ascii="Arial" w:hAnsi="Arial" w:cs="Arial"/>
          <w:color w:val="222222"/>
        </w:rPr>
      </w:pPr>
      <w:r w:rsidRPr="00EE1C2B">
        <w:rPr>
          <w:rFonts w:ascii="Arial" w:hAnsi="Arial" w:cs="Arial"/>
          <w:u w:val="single"/>
        </w:rPr>
        <w:t>Rationale and Comments</w:t>
      </w:r>
      <w:r>
        <w:rPr>
          <w:rFonts w:ascii="Arial" w:hAnsi="Arial" w:cs="Arial"/>
        </w:rPr>
        <w:t xml:space="preserve">: </w:t>
      </w:r>
      <w:r w:rsidR="00FB73A4">
        <w:rPr>
          <w:rFonts w:ascii="Arial" w:hAnsi="Arial" w:cs="Arial"/>
          <w:color w:val="222222"/>
        </w:rPr>
        <w:t>Ayurvedic medicine - also known as Ayurveda - is one of the world's oldest holistic (whole-body) healing systems developed thousands of years ago in India and is still practiced by millions of people in India.  It is based on the belief that health and wellness depend on a delicate balance between the mind, body, and spirit. The primary focus of Ayurveda is to promote good health, rather than fight disease. Although there is abundant knowledge of Ayurveda in the world literature, its scientific evidence is not well documented.  In light of the proposed “Integrated Health” at York U, it is to the best advantage of York U</w:t>
      </w:r>
      <w:r w:rsidR="00B84FCA">
        <w:rPr>
          <w:rFonts w:ascii="Arial" w:hAnsi="Arial" w:cs="Arial"/>
          <w:color w:val="222222"/>
        </w:rPr>
        <w:t xml:space="preserve">niversity, Faculty of Health to </w:t>
      </w:r>
      <w:r w:rsidR="00FB73A4">
        <w:rPr>
          <w:rFonts w:ascii="Arial" w:hAnsi="Arial" w:cs="Arial"/>
          <w:color w:val="222222"/>
        </w:rPr>
        <w:t>explore this ancient art of health and healing.  At present there is no capacity within the Faculty of H</w:t>
      </w:r>
      <w:r w:rsidR="004F0822">
        <w:rPr>
          <w:rFonts w:ascii="Arial" w:hAnsi="Arial" w:cs="Arial"/>
          <w:color w:val="222222"/>
        </w:rPr>
        <w:t>ealth.  Over the next few</w:t>
      </w:r>
      <w:r w:rsidR="00FB73A4">
        <w:rPr>
          <w:rFonts w:ascii="Arial" w:hAnsi="Arial" w:cs="Arial"/>
          <w:color w:val="222222"/>
        </w:rPr>
        <w:t xml:space="preserve"> years the Faculty of Health could develop both internal strengthening and external collaboration to formulate a certificate program on ‘</w:t>
      </w:r>
      <w:r w:rsidR="00B84FCA">
        <w:rPr>
          <w:rFonts w:ascii="Arial" w:hAnsi="Arial" w:cs="Arial"/>
          <w:color w:val="222222"/>
        </w:rPr>
        <w:t xml:space="preserve">Integrated Health in </w:t>
      </w:r>
      <w:r w:rsidR="00FB73A4">
        <w:rPr>
          <w:rFonts w:ascii="Arial" w:hAnsi="Arial" w:cs="Arial"/>
          <w:color w:val="222222"/>
        </w:rPr>
        <w:t xml:space="preserve">Ayurvedic Medicine’. </w:t>
      </w:r>
    </w:p>
    <w:p w14:paraId="4095EC1D" w14:textId="77777777" w:rsidR="00E61DEF" w:rsidRDefault="00E61DEF" w:rsidP="00FB73A4">
      <w:pPr>
        <w:pStyle w:val="node"/>
        <w:shd w:val="clear" w:color="auto" w:fill="FFFFFF"/>
        <w:spacing w:before="0" w:beforeAutospacing="0" w:after="200" w:afterAutospacing="0" w:line="276" w:lineRule="auto"/>
        <w:ind w:left="1440"/>
        <w:rPr>
          <w:rFonts w:ascii="Arial" w:hAnsi="Arial" w:cs="Arial"/>
          <w:color w:val="222222"/>
        </w:rPr>
      </w:pPr>
    </w:p>
    <w:p w14:paraId="7D65F600" w14:textId="03B5E431" w:rsidR="004841F0" w:rsidRPr="00F5559C" w:rsidRDefault="004841F0" w:rsidP="00F5559C">
      <w:pPr>
        <w:pStyle w:val="ListParagraph"/>
        <w:numPr>
          <w:ilvl w:val="0"/>
          <w:numId w:val="45"/>
        </w:numPr>
        <w:rPr>
          <w:rFonts w:ascii="Arial" w:hAnsi="Arial" w:cs="Arial"/>
          <w:b/>
          <w:sz w:val="24"/>
          <w:szCs w:val="24"/>
        </w:rPr>
      </w:pPr>
      <w:r w:rsidRPr="00F5559C">
        <w:rPr>
          <w:rFonts w:ascii="Arial" w:hAnsi="Arial" w:cs="Arial"/>
          <w:sz w:val="24"/>
          <w:szCs w:val="24"/>
        </w:rPr>
        <w:lastRenderedPageBreak/>
        <w:t xml:space="preserve">That the Faculty of Health Consider the Development of </w:t>
      </w:r>
      <w:r w:rsidRPr="00F5559C">
        <w:rPr>
          <w:rFonts w:ascii="Arial" w:hAnsi="Arial" w:cs="Arial"/>
          <w:b/>
          <w:sz w:val="24"/>
          <w:szCs w:val="24"/>
        </w:rPr>
        <w:t>Professional Development Courses/Programs in Integrative Health</w:t>
      </w:r>
    </w:p>
    <w:p w14:paraId="4B9B5403" w14:textId="77777777" w:rsidR="004841F0" w:rsidRDefault="004841F0" w:rsidP="004841F0">
      <w:pPr>
        <w:pStyle w:val="ListParagraph"/>
        <w:rPr>
          <w:rFonts w:ascii="Arial" w:hAnsi="Arial" w:cs="Arial"/>
          <w:sz w:val="24"/>
          <w:szCs w:val="24"/>
        </w:rPr>
      </w:pPr>
    </w:p>
    <w:p w14:paraId="08C55C60" w14:textId="31F88BA3" w:rsidR="00314910" w:rsidRPr="00E61DEF" w:rsidRDefault="004841F0" w:rsidP="00E61DEF">
      <w:pPr>
        <w:pStyle w:val="ListParagraph"/>
        <w:ind w:left="1440"/>
        <w:rPr>
          <w:rFonts w:ascii="Verdana" w:hAnsi="Verdana"/>
        </w:rPr>
      </w:pPr>
      <w:r w:rsidRPr="00953AB9">
        <w:rPr>
          <w:rFonts w:ascii="Arial" w:hAnsi="Arial" w:cs="Arial"/>
          <w:sz w:val="24"/>
          <w:szCs w:val="24"/>
          <w:u w:val="single"/>
        </w:rPr>
        <w:t>Rationale and Comments</w:t>
      </w:r>
      <w:r>
        <w:rPr>
          <w:rFonts w:ascii="Arial" w:hAnsi="Arial" w:cs="Arial"/>
          <w:sz w:val="24"/>
          <w:szCs w:val="24"/>
        </w:rPr>
        <w:t xml:space="preserve">: </w:t>
      </w:r>
      <w:r w:rsidRPr="001C707E">
        <w:rPr>
          <w:rFonts w:ascii="Arial" w:hAnsi="Arial" w:cs="Arial"/>
          <w:sz w:val="24"/>
          <w:szCs w:val="24"/>
        </w:rPr>
        <w:t>Creation of Professional Development Programs/Courses in Integrative Health – that focus on the strengths and opportunities within other professional groups such as Education, Social Work, etc… The development process must be inclusive and focus on IH a</w:t>
      </w:r>
      <w:r w:rsidRPr="004841F0">
        <w:rPr>
          <w:rFonts w:ascii="Arial" w:hAnsi="Arial" w:cs="Arial"/>
          <w:sz w:val="24"/>
          <w:szCs w:val="24"/>
        </w:rPr>
        <w:t>nd what it brings to these other professions. In addition to working with specific focus groups, all offerings via HLLN should bridge from the Faculty development of Certific</w:t>
      </w:r>
      <w:r w:rsidR="00E7382B">
        <w:rPr>
          <w:rFonts w:ascii="Arial" w:hAnsi="Arial" w:cs="Arial"/>
          <w:sz w:val="24"/>
          <w:szCs w:val="24"/>
        </w:rPr>
        <w:t xml:space="preserve">ates in Mindfulness Meditation </w:t>
      </w:r>
      <w:r w:rsidRPr="004841F0">
        <w:rPr>
          <w:rFonts w:ascii="Arial" w:hAnsi="Arial" w:cs="Arial"/>
          <w:sz w:val="24"/>
          <w:szCs w:val="24"/>
        </w:rPr>
        <w:t>and in Acupuncture (C1 and C2 in the recommendations), where these areas will be more extensively outlined and give guidance to HLLN development of courses/workshops. The timeline for offerings in HLLN would be in tandem with the development of C1 and C2. Not only would HLLN be in line with the academic offerings of the Faculty, this would give HLLN the opportunity to incorporate faculty members who could instruct in both, and benefit from the networking and marketing that the Faculty would undertake. Offerings will focus on open enrolment, short courses/certificates.</w:t>
      </w:r>
    </w:p>
    <w:p w14:paraId="6EC13AF8" w14:textId="77777777" w:rsidR="00314910" w:rsidRPr="00E15AA4" w:rsidRDefault="00314910" w:rsidP="001C707E">
      <w:pPr>
        <w:spacing w:after="0" w:line="240" w:lineRule="auto"/>
        <w:rPr>
          <w:rFonts w:ascii="Arial" w:hAnsi="Arial" w:cs="Arial"/>
          <w:sz w:val="24"/>
          <w:szCs w:val="24"/>
        </w:rPr>
      </w:pPr>
    </w:p>
    <w:p w14:paraId="128AF13A" w14:textId="6CC147C8" w:rsidR="004841F0" w:rsidRDefault="004332B6" w:rsidP="00E61DEF">
      <w:pPr>
        <w:pStyle w:val="ListParagraph"/>
        <w:numPr>
          <w:ilvl w:val="0"/>
          <w:numId w:val="45"/>
        </w:numPr>
        <w:rPr>
          <w:rFonts w:ascii="Arial" w:hAnsi="Arial" w:cs="Arial"/>
          <w:b/>
          <w:sz w:val="24"/>
          <w:szCs w:val="24"/>
        </w:rPr>
      </w:pPr>
      <w:r w:rsidRPr="004841F0">
        <w:rPr>
          <w:rFonts w:ascii="Arial" w:hAnsi="Arial" w:cs="Arial"/>
          <w:sz w:val="24"/>
          <w:szCs w:val="24"/>
        </w:rPr>
        <w:t>That</w:t>
      </w:r>
      <w:r w:rsidR="00536432" w:rsidRPr="004841F0">
        <w:rPr>
          <w:rFonts w:ascii="Arial" w:hAnsi="Arial" w:cs="Arial"/>
          <w:sz w:val="24"/>
          <w:szCs w:val="24"/>
        </w:rPr>
        <w:t xml:space="preserve"> the Faculty </w:t>
      </w:r>
      <w:r w:rsidR="00953AB9" w:rsidRPr="004841F0">
        <w:rPr>
          <w:rFonts w:ascii="Arial" w:hAnsi="Arial" w:cs="Arial"/>
          <w:sz w:val="24"/>
          <w:szCs w:val="24"/>
        </w:rPr>
        <w:t>of Health Further Consider the N</w:t>
      </w:r>
      <w:r w:rsidR="00536432" w:rsidRPr="004841F0">
        <w:rPr>
          <w:rFonts w:ascii="Arial" w:hAnsi="Arial" w:cs="Arial"/>
          <w:sz w:val="24"/>
          <w:szCs w:val="24"/>
        </w:rPr>
        <w:t>eed for</w:t>
      </w:r>
      <w:r w:rsidRPr="004841F0">
        <w:rPr>
          <w:rFonts w:ascii="Arial" w:hAnsi="Arial" w:cs="Arial"/>
          <w:sz w:val="24"/>
          <w:szCs w:val="24"/>
        </w:rPr>
        <w:t xml:space="preserve"> </w:t>
      </w:r>
      <w:r w:rsidR="00314910" w:rsidRPr="004841F0">
        <w:rPr>
          <w:rFonts w:ascii="Arial" w:hAnsi="Arial" w:cs="Arial"/>
          <w:b/>
          <w:sz w:val="24"/>
          <w:szCs w:val="24"/>
        </w:rPr>
        <w:t xml:space="preserve">Undergraduate Degree Offerings </w:t>
      </w:r>
    </w:p>
    <w:p w14:paraId="4DEBA9B5" w14:textId="77777777" w:rsidR="00E61DEF" w:rsidRPr="00E61DEF" w:rsidRDefault="00E61DEF" w:rsidP="00E61DEF">
      <w:pPr>
        <w:pStyle w:val="ListParagraph"/>
        <w:rPr>
          <w:rFonts w:ascii="Arial" w:hAnsi="Arial" w:cs="Arial"/>
          <w:b/>
          <w:sz w:val="24"/>
          <w:szCs w:val="24"/>
        </w:rPr>
      </w:pPr>
    </w:p>
    <w:p w14:paraId="78A1AD47" w14:textId="49191978" w:rsidR="00314910" w:rsidRPr="00536432" w:rsidRDefault="00536432" w:rsidP="004841F0">
      <w:pPr>
        <w:ind w:left="720"/>
        <w:rPr>
          <w:rFonts w:ascii="Arial" w:hAnsi="Arial" w:cs="Arial"/>
          <w:sz w:val="24"/>
          <w:szCs w:val="24"/>
        </w:rPr>
      </w:pPr>
      <w:r w:rsidRPr="00536432">
        <w:rPr>
          <w:rFonts w:ascii="Arial" w:hAnsi="Arial" w:cs="Arial"/>
          <w:sz w:val="24"/>
          <w:szCs w:val="24"/>
          <w:u w:val="single"/>
        </w:rPr>
        <w:t>Rationale and Comments</w:t>
      </w:r>
      <w:r w:rsidRPr="00536432">
        <w:rPr>
          <w:rFonts w:ascii="Arial" w:hAnsi="Arial" w:cs="Arial"/>
          <w:sz w:val="24"/>
          <w:szCs w:val="24"/>
        </w:rPr>
        <w:t xml:space="preserve">: </w:t>
      </w:r>
      <w:r w:rsidR="00EF5CC2" w:rsidRPr="00536432">
        <w:rPr>
          <w:rFonts w:ascii="Arial" w:hAnsi="Arial" w:cs="Arial"/>
          <w:sz w:val="24"/>
          <w:szCs w:val="24"/>
        </w:rPr>
        <w:t>It was clear that the I</w:t>
      </w:r>
      <w:r w:rsidR="00314910" w:rsidRPr="00536432">
        <w:rPr>
          <w:rFonts w:ascii="Arial" w:hAnsi="Arial" w:cs="Arial"/>
          <w:sz w:val="24"/>
          <w:szCs w:val="24"/>
        </w:rPr>
        <w:t>HTF did NOT envision the creation of an undergraduate degree program for several years – and not before the certificates have been introduced</w:t>
      </w:r>
      <w:r>
        <w:rPr>
          <w:rFonts w:ascii="Arial" w:hAnsi="Arial" w:cs="Arial"/>
          <w:sz w:val="24"/>
          <w:szCs w:val="24"/>
        </w:rPr>
        <w:t xml:space="preserve"> and well subscribed</w:t>
      </w:r>
      <w:r w:rsidR="00314910" w:rsidRPr="00536432">
        <w:rPr>
          <w:rFonts w:ascii="Arial" w:hAnsi="Arial" w:cs="Arial"/>
          <w:sz w:val="24"/>
          <w:szCs w:val="24"/>
        </w:rPr>
        <w:t>.</w:t>
      </w:r>
      <w:r>
        <w:rPr>
          <w:rFonts w:ascii="Arial" w:hAnsi="Arial" w:cs="Arial"/>
          <w:sz w:val="24"/>
          <w:szCs w:val="24"/>
        </w:rPr>
        <w:t xml:space="preserve"> </w:t>
      </w:r>
      <w:r w:rsidR="00314910" w:rsidRPr="00536432">
        <w:rPr>
          <w:rFonts w:ascii="Arial" w:hAnsi="Arial" w:cs="Arial"/>
          <w:sz w:val="24"/>
          <w:szCs w:val="24"/>
        </w:rPr>
        <w:t xml:space="preserve">The discussion of introducing an UG degree focused on the developed of a ‘Curriculum Network Model’ where the certificates could be separate and/or blended into a degree offering.  This approach was viewed as </w:t>
      </w:r>
      <w:r>
        <w:rPr>
          <w:rFonts w:ascii="Arial" w:hAnsi="Arial" w:cs="Arial"/>
          <w:sz w:val="24"/>
          <w:szCs w:val="24"/>
        </w:rPr>
        <w:t xml:space="preserve">coming from a position of </w:t>
      </w:r>
      <w:r w:rsidRPr="00536432">
        <w:rPr>
          <w:rFonts w:ascii="Arial" w:hAnsi="Arial" w:cs="Arial"/>
          <w:sz w:val="24"/>
          <w:szCs w:val="24"/>
        </w:rPr>
        <w:t>strength</w:t>
      </w:r>
      <w:r w:rsidR="00314910" w:rsidRPr="00536432">
        <w:rPr>
          <w:rFonts w:ascii="Arial" w:hAnsi="Arial" w:cs="Arial"/>
          <w:sz w:val="24"/>
          <w:szCs w:val="24"/>
        </w:rPr>
        <w:t xml:space="preserve"> in future years.</w:t>
      </w:r>
    </w:p>
    <w:p w14:paraId="7FEFF16C" w14:textId="5E91F859" w:rsidR="00AA421E" w:rsidRDefault="00E8624C" w:rsidP="00E61DEF">
      <w:pPr>
        <w:pStyle w:val="ListParagraph"/>
        <w:numPr>
          <w:ilvl w:val="0"/>
          <w:numId w:val="45"/>
        </w:numPr>
        <w:rPr>
          <w:rFonts w:ascii="Arial" w:hAnsi="Arial" w:cs="Arial"/>
          <w:sz w:val="24"/>
          <w:szCs w:val="24"/>
        </w:rPr>
      </w:pPr>
      <w:r w:rsidRPr="004841F0">
        <w:rPr>
          <w:rFonts w:ascii="Arial" w:hAnsi="Arial" w:cs="Arial"/>
          <w:sz w:val="24"/>
          <w:szCs w:val="24"/>
        </w:rPr>
        <w:t xml:space="preserve">That the Faculty of Health Further Consider </w:t>
      </w:r>
      <w:r>
        <w:rPr>
          <w:rFonts w:ascii="Arial" w:hAnsi="Arial" w:cs="Arial"/>
          <w:sz w:val="24"/>
          <w:szCs w:val="24"/>
        </w:rPr>
        <w:t xml:space="preserve">the Following </w:t>
      </w:r>
      <w:r w:rsidR="00FC55A1">
        <w:rPr>
          <w:rFonts w:ascii="Arial" w:hAnsi="Arial" w:cs="Arial"/>
          <w:sz w:val="24"/>
          <w:szCs w:val="24"/>
        </w:rPr>
        <w:t xml:space="preserve">Planning and </w:t>
      </w:r>
      <w:r w:rsidRPr="00E8624C">
        <w:rPr>
          <w:rFonts w:ascii="Arial" w:hAnsi="Arial" w:cs="Arial"/>
          <w:sz w:val="24"/>
          <w:szCs w:val="24"/>
        </w:rPr>
        <w:t xml:space="preserve">Implementation </w:t>
      </w:r>
      <w:r>
        <w:rPr>
          <w:rFonts w:ascii="Arial" w:hAnsi="Arial" w:cs="Arial"/>
          <w:sz w:val="24"/>
          <w:szCs w:val="24"/>
        </w:rPr>
        <w:t>Schedule</w:t>
      </w:r>
    </w:p>
    <w:p w14:paraId="20F16459" w14:textId="77777777" w:rsidR="00E61DEF" w:rsidRPr="00E61DEF" w:rsidRDefault="00E61DEF" w:rsidP="00E61DEF">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406"/>
        <w:gridCol w:w="1428"/>
        <w:gridCol w:w="1607"/>
        <w:gridCol w:w="1607"/>
        <w:gridCol w:w="1607"/>
        <w:gridCol w:w="1607"/>
      </w:tblGrid>
      <w:tr w:rsidR="00E8624C" w:rsidRPr="00E8624C" w14:paraId="7DD47773" w14:textId="77777777" w:rsidTr="00E61DEF">
        <w:tc>
          <w:tcPr>
            <w:tcW w:w="1940" w:type="dxa"/>
            <w:shd w:val="clear" w:color="auto" w:fill="000000"/>
          </w:tcPr>
          <w:p w14:paraId="7DACBEC3" w14:textId="6E92C1BA" w:rsidR="00E8624C" w:rsidRPr="00E61DEF" w:rsidRDefault="00E8624C" w:rsidP="00E8624C">
            <w:pPr>
              <w:pStyle w:val="ListParagraph"/>
              <w:ind w:left="0"/>
              <w:jc w:val="center"/>
              <w:rPr>
                <w:rFonts w:ascii="Arial" w:hAnsi="Arial" w:cs="Arial"/>
                <w:b/>
                <w:color w:val="FFFFFF" w:themeColor="background1"/>
                <w:sz w:val="24"/>
                <w:szCs w:val="24"/>
              </w:rPr>
            </w:pPr>
            <w:r w:rsidRPr="00E61DEF">
              <w:rPr>
                <w:rFonts w:ascii="Arial" w:hAnsi="Arial" w:cs="Arial"/>
                <w:b/>
                <w:color w:val="FFFFFF" w:themeColor="background1"/>
                <w:sz w:val="24"/>
                <w:szCs w:val="24"/>
              </w:rPr>
              <w:t>Actions</w:t>
            </w:r>
          </w:p>
        </w:tc>
        <w:tc>
          <w:tcPr>
            <w:tcW w:w="1502" w:type="dxa"/>
            <w:tcBorders>
              <w:bottom w:val="single" w:sz="4" w:space="0" w:color="auto"/>
            </w:tcBorders>
            <w:shd w:val="clear" w:color="auto" w:fill="000000"/>
          </w:tcPr>
          <w:p w14:paraId="671F4722" w14:textId="155B6733" w:rsidR="00E8624C" w:rsidRPr="00E61DEF" w:rsidRDefault="00E8624C" w:rsidP="00E8624C">
            <w:pPr>
              <w:pStyle w:val="ListParagraph"/>
              <w:ind w:left="0"/>
              <w:jc w:val="center"/>
              <w:rPr>
                <w:rFonts w:ascii="Arial" w:hAnsi="Arial" w:cs="Arial"/>
                <w:b/>
                <w:color w:val="FFFFFF" w:themeColor="background1"/>
                <w:sz w:val="24"/>
                <w:szCs w:val="24"/>
              </w:rPr>
            </w:pPr>
            <w:r w:rsidRPr="00E61DEF">
              <w:rPr>
                <w:rFonts w:ascii="Arial" w:hAnsi="Arial" w:cs="Arial"/>
                <w:b/>
                <w:color w:val="FFFFFF" w:themeColor="background1"/>
                <w:sz w:val="24"/>
                <w:szCs w:val="24"/>
              </w:rPr>
              <w:t>2015-2016</w:t>
            </w:r>
          </w:p>
        </w:tc>
        <w:tc>
          <w:tcPr>
            <w:tcW w:w="1705" w:type="dxa"/>
            <w:shd w:val="clear" w:color="auto" w:fill="000000"/>
          </w:tcPr>
          <w:p w14:paraId="35F8CCC7" w14:textId="3E426CF9" w:rsidR="00E8624C" w:rsidRPr="00E61DEF" w:rsidRDefault="00E8624C" w:rsidP="00E8624C">
            <w:pPr>
              <w:pStyle w:val="ListParagraph"/>
              <w:ind w:left="0"/>
              <w:jc w:val="center"/>
              <w:rPr>
                <w:rFonts w:ascii="Arial" w:hAnsi="Arial" w:cs="Arial"/>
                <w:b/>
                <w:color w:val="FFFFFF" w:themeColor="background1"/>
                <w:sz w:val="24"/>
                <w:szCs w:val="24"/>
              </w:rPr>
            </w:pPr>
            <w:r w:rsidRPr="00E61DEF">
              <w:rPr>
                <w:rFonts w:ascii="Arial" w:hAnsi="Arial" w:cs="Arial"/>
                <w:b/>
                <w:color w:val="FFFFFF" w:themeColor="background1"/>
                <w:sz w:val="24"/>
                <w:szCs w:val="24"/>
              </w:rPr>
              <w:t>2016-2017</w:t>
            </w:r>
          </w:p>
        </w:tc>
        <w:tc>
          <w:tcPr>
            <w:tcW w:w="1705" w:type="dxa"/>
            <w:shd w:val="clear" w:color="auto" w:fill="000000"/>
          </w:tcPr>
          <w:p w14:paraId="24D4B793" w14:textId="67FF0A7E" w:rsidR="00E8624C" w:rsidRPr="00E61DEF" w:rsidRDefault="00E8624C" w:rsidP="00E8624C">
            <w:pPr>
              <w:pStyle w:val="ListParagraph"/>
              <w:ind w:left="0"/>
              <w:jc w:val="center"/>
              <w:rPr>
                <w:rFonts w:ascii="Arial" w:hAnsi="Arial" w:cs="Arial"/>
                <w:b/>
                <w:color w:val="FFFFFF" w:themeColor="background1"/>
                <w:sz w:val="24"/>
                <w:szCs w:val="24"/>
              </w:rPr>
            </w:pPr>
            <w:r w:rsidRPr="00E61DEF">
              <w:rPr>
                <w:rFonts w:ascii="Arial" w:hAnsi="Arial" w:cs="Arial"/>
                <w:b/>
                <w:color w:val="FFFFFF" w:themeColor="background1"/>
                <w:sz w:val="24"/>
                <w:szCs w:val="24"/>
              </w:rPr>
              <w:t>2017-2018</w:t>
            </w:r>
          </w:p>
        </w:tc>
        <w:tc>
          <w:tcPr>
            <w:tcW w:w="1705" w:type="dxa"/>
            <w:shd w:val="clear" w:color="auto" w:fill="000000"/>
          </w:tcPr>
          <w:p w14:paraId="0F934E9C" w14:textId="41013FF2" w:rsidR="00E8624C" w:rsidRPr="00E61DEF" w:rsidRDefault="00E8624C" w:rsidP="00E8624C">
            <w:pPr>
              <w:pStyle w:val="ListParagraph"/>
              <w:ind w:left="0"/>
              <w:jc w:val="center"/>
              <w:rPr>
                <w:rFonts w:ascii="Arial" w:hAnsi="Arial" w:cs="Arial"/>
                <w:b/>
                <w:color w:val="FFFFFF" w:themeColor="background1"/>
                <w:sz w:val="24"/>
                <w:szCs w:val="24"/>
              </w:rPr>
            </w:pPr>
            <w:r w:rsidRPr="00E61DEF">
              <w:rPr>
                <w:rFonts w:ascii="Arial" w:hAnsi="Arial" w:cs="Arial"/>
                <w:b/>
                <w:color w:val="FFFFFF" w:themeColor="background1"/>
                <w:sz w:val="24"/>
                <w:szCs w:val="24"/>
              </w:rPr>
              <w:t>2018-2019</w:t>
            </w:r>
          </w:p>
        </w:tc>
        <w:tc>
          <w:tcPr>
            <w:tcW w:w="1705" w:type="dxa"/>
            <w:shd w:val="clear" w:color="auto" w:fill="000000"/>
          </w:tcPr>
          <w:p w14:paraId="213B5FBC" w14:textId="7EC40503" w:rsidR="00E8624C" w:rsidRPr="00E61DEF" w:rsidRDefault="00E8624C" w:rsidP="00E8624C">
            <w:pPr>
              <w:pStyle w:val="ListParagraph"/>
              <w:ind w:left="0"/>
              <w:jc w:val="center"/>
              <w:rPr>
                <w:rFonts w:ascii="Arial" w:hAnsi="Arial" w:cs="Arial"/>
                <w:b/>
                <w:color w:val="FFFFFF" w:themeColor="background1"/>
                <w:sz w:val="24"/>
                <w:szCs w:val="24"/>
              </w:rPr>
            </w:pPr>
            <w:r w:rsidRPr="00E61DEF">
              <w:rPr>
                <w:rFonts w:ascii="Arial" w:hAnsi="Arial" w:cs="Arial"/>
                <w:b/>
                <w:color w:val="FFFFFF" w:themeColor="background1"/>
                <w:sz w:val="24"/>
                <w:szCs w:val="24"/>
              </w:rPr>
              <w:t>2019-2020</w:t>
            </w:r>
          </w:p>
        </w:tc>
      </w:tr>
      <w:tr w:rsidR="006E5CD2" w14:paraId="3BD0C021" w14:textId="77777777" w:rsidTr="00E61DEF">
        <w:trPr>
          <w:trHeight w:val="487"/>
        </w:trPr>
        <w:tc>
          <w:tcPr>
            <w:tcW w:w="1940" w:type="dxa"/>
          </w:tcPr>
          <w:p w14:paraId="0FE589FF" w14:textId="2E5CDAB6" w:rsidR="006E5CD2" w:rsidRPr="00E61DEF" w:rsidRDefault="006E5CD2" w:rsidP="00E8624C">
            <w:pPr>
              <w:pStyle w:val="ListParagraph"/>
              <w:ind w:left="0"/>
              <w:jc w:val="center"/>
              <w:rPr>
                <w:rFonts w:ascii="Arial" w:hAnsi="Arial" w:cs="Arial"/>
                <w:sz w:val="22"/>
                <w:szCs w:val="22"/>
              </w:rPr>
            </w:pPr>
            <w:r w:rsidRPr="00E61DEF">
              <w:rPr>
                <w:rFonts w:ascii="Arial" w:hAnsi="Arial" w:cs="Arial"/>
                <w:sz w:val="22"/>
                <w:szCs w:val="22"/>
              </w:rPr>
              <w:t>Advisory</w:t>
            </w:r>
          </w:p>
          <w:p w14:paraId="5AF773E8" w14:textId="0DDF8E7D" w:rsidR="006E5CD2" w:rsidRPr="00E61DEF" w:rsidRDefault="006E5CD2" w:rsidP="00E8624C">
            <w:pPr>
              <w:pStyle w:val="ListParagraph"/>
              <w:ind w:left="0"/>
              <w:jc w:val="center"/>
              <w:rPr>
                <w:rFonts w:ascii="Arial" w:hAnsi="Arial" w:cs="Arial"/>
                <w:sz w:val="22"/>
                <w:szCs w:val="22"/>
              </w:rPr>
            </w:pPr>
            <w:r w:rsidRPr="00E61DEF">
              <w:rPr>
                <w:rFonts w:ascii="Arial" w:hAnsi="Arial" w:cs="Arial"/>
                <w:sz w:val="22"/>
                <w:szCs w:val="22"/>
              </w:rPr>
              <w:t>Committee</w:t>
            </w:r>
          </w:p>
        </w:tc>
        <w:tc>
          <w:tcPr>
            <w:tcW w:w="8322" w:type="dxa"/>
            <w:gridSpan w:val="5"/>
            <w:shd w:val="clear" w:color="auto" w:fill="CCCCCC"/>
            <w:vAlign w:val="center"/>
          </w:tcPr>
          <w:p w14:paraId="5E5346D2" w14:textId="01716E6A" w:rsidR="006E5CD2" w:rsidRPr="00E61DEF" w:rsidRDefault="00745970" w:rsidP="00745970">
            <w:pPr>
              <w:pStyle w:val="ListParagraph"/>
              <w:ind w:left="0"/>
              <w:rPr>
                <w:rFonts w:ascii="Arial" w:hAnsi="Arial" w:cs="Arial"/>
                <w:sz w:val="22"/>
                <w:szCs w:val="22"/>
              </w:rPr>
            </w:pPr>
            <w:r w:rsidRPr="00E61DEF">
              <w:rPr>
                <w:rFonts w:ascii="Arial" w:hAnsi="Arial" w:cs="Arial"/>
                <w:sz w:val="22"/>
                <w:szCs w:val="22"/>
              </w:rPr>
              <w:t>Implementation</w:t>
            </w:r>
          </w:p>
        </w:tc>
      </w:tr>
      <w:tr w:rsidR="006E5CD2" w14:paraId="75208901" w14:textId="77777777" w:rsidTr="00E61DEF">
        <w:trPr>
          <w:trHeight w:val="481"/>
        </w:trPr>
        <w:tc>
          <w:tcPr>
            <w:tcW w:w="1940" w:type="dxa"/>
          </w:tcPr>
          <w:p w14:paraId="526783A9" w14:textId="5469FD9E" w:rsidR="006E5CD2" w:rsidRPr="00E61DEF" w:rsidRDefault="006E5CD2" w:rsidP="00E8624C">
            <w:pPr>
              <w:pStyle w:val="ListParagraph"/>
              <w:ind w:left="0"/>
              <w:jc w:val="center"/>
              <w:rPr>
                <w:rFonts w:ascii="Arial" w:hAnsi="Arial" w:cs="Arial"/>
                <w:sz w:val="22"/>
                <w:szCs w:val="22"/>
              </w:rPr>
            </w:pPr>
            <w:r w:rsidRPr="00E61DEF">
              <w:rPr>
                <w:rFonts w:ascii="Arial" w:hAnsi="Arial" w:cs="Arial"/>
                <w:sz w:val="22"/>
                <w:szCs w:val="22"/>
              </w:rPr>
              <w:t>Seminar Series Update</w:t>
            </w:r>
          </w:p>
        </w:tc>
        <w:tc>
          <w:tcPr>
            <w:tcW w:w="8322" w:type="dxa"/>
            <w:gridSpan w:val="5"/>
            <w:tcBorders>
              <w:bottom w:val="single" w:sz="4" w:space="0" w:color="auto"/>
            </w:tcBorders>
            <w:shd w:val="clear" w:color="auto" w:fill="CCCCCC"/>
            <w:vAlign w:val="center"/>
          </w:tcPr>
          <w:p w14:paraId="3C787B57" w14:textId="0F5C8E36" w:rsidR="006E5CD2" w:rsidRPr="00E61DEF" w:rsidRDefault="00745970" w:rsidP="00745970">
            <w:pPr>
              <w:pStyle w:val="ListParagraph"/>
              <w:ind w:left="0"/>
              <w:rPr>
                <w:rFonts w:ascii="Arial" w:hAnsi="Arial" w:cs="Arial"/>
                <w:sz w:val="22"/>
                <w:szCs w:val="22"/>
              </w:rPr>
            </w:pPr>
            <w:r w:rsidRPr="00E61DEF">
              <w:rPr>
                <w:rFonts w:ascii="Arial" w:hAnsi="Arial" w:cs="Arial"/>
                <w:sz w:val="22"/>
                <w:szCs w:val="22"/>
              </w:rPr>
              <w:t>Maintain and Grow</w:t>
            </w:r>
          </w:p>
        </w:tc>
      </w:tr>
      <w:tr w:rsidR="006E5CD2" w14:paraId="74FFCC23" w14:textId="77777777" w:rsidTr="00E61DEF">
        <w:tc>
          <w:tcPr>
            <w:tcW w:w="1940" w:type="dxa"/>
          </w:tcPr>
          <w:p w14:paraId="7C34D861" w14:textId="65A3F661" w:rsidR="006E5CD2" w:rsidRPr="00E61DEF" w:rsidRDefault="00EB7B79" w:rsidP="00E8624C">
            <w:pPr>
              <w:pStyle w:val="ListParagraph"/>
              <w:ind w:left="0"/>
              <w:jc w:val="center"/>
              <w:rPr>
                <w:rFonts w:ascii="Arial" w:hAnsi="Arial" w:cs="Arial"/>
                <w:sz w:val="22"/>
                <w:szCs w:val="22"/>
              </w:rPr>
            </w:pPr>
            <w:r>
              <w:rPr>
                <w:rFonts w:ascii="Arial" w:hAnsi="Arial" w:cs="Arial"/>
                <w:sz w:val="22"/>
                <w:szCs w:val="22"/>
              </w:rPr>
              <w:t>Mindfulness</w:t>
            </w:r>
            <w:r w:rsidR="006E5CD2" w:rsidRPr="00E61DEF">
              <w:rPr>
                <w:rFonts w:ascii="Arial" w:hAnsi="Arial" w:cs="Arial"/>
                <w:sz w:val="22"/>
                <w:szCs w:val="22"/>
              </w:rPr>
              <w:t>Meditation</w:t>
            </w:r>
          </w:p>
        </w:tc>
        <w:tc>
          <w:tcPr>
            <w:tcW w:w="8322" w:type="dxa"/>
            <w:gridSpan w:val="5"/>
            <w:shd w:val="clear" w:color="auto" w:fill="CCCCCC"/>
            <w:vAlign w:val="center"/>
          </w:tcPr>
          <w:p w14:paraId="4890C5C4" w14:textId="0765CC8B" w:rsidR="006E5CD2" w:rsidRPr="00E61DEF" w:rsidRDefault="00745970" w:rsidP="00745970">
            <w:pPr>
              <w:pStyle w:val="ListParagraph"/>
              <w:ind w:left="0"/>
              <w:rPr>
                <w:rFonts w:ascii="Arial" w:hAnsi="Arial" w:cs="Arial"/>
                <w:sz w:val="22"/>
                <w:szCs w:val="22"/>
              </w:rPr>
            </w:pPr>
            <w:r w:rsidRPr="00E61DEF">
              <w:rPr>
                <w:rFonts w:ascii="Arial" w:hAnsi="Arial" w:cs="Arial"/>
                <w:sz w:val="22"/>
                <w:szCs w:val="22"/>
              </w:rPr>
              <w:t>Planning                                             Implementation</w:t>
            </w:r>
          </w:p>
        </w:tc>
      </w:tr>
      <w:tr w:rsidR="006E5CD2" w14:paraId="714894F7" w14:textId="77777777" w:rsidTr="00E61DEF">
        <w:trPr>
          <w:trHeight w:val="469"/>
        </w:trPr>
        <w:tc>
          <w:tcPr>
            <w:tcW w:w="1940" w:type="dxa"/>
          </w:tcPr>
          <w:p w14:paraId="013376AF" w14:textId="3B3F485E" w:rsidR="006E5CD2" w:rsidRPr="00E61DEF" w:rsidRDefault="006E5CD2" w:rsidP="00E8624C">
            <w:pPr>
              <w:pStyle w:val="ListParagraph"/>
              <w:ind w:left="0"/>
              <w:jc w:val="center"/>
              <w:rPr>
                <w:rFonts w:ascii="Arial" w:hAnsi="Arial" w:cs="Arial"/>
                <w:sz w:val="22"/>
                <w:szCs w:val="22"/>
              </w:rPr>
            </w:pPr>
            <w:r w:rsidRPr="00E61DEF">
              <w:rPr>
                <w:rFonts w:ascii="Arial" w:hAnsi="Arial" w:cs="Arial"/>
                <w:sz w:val="22"/>
                <w:szCs w:val="22"/>
              </w:rPr>
              <w:t>Acupuncture</w:t>
            </w:r>
          </w:p>
          <w:p w14:paraId="1447560D" w14:textId="1422D4A7" w:rsidR="006E5CD2" w:rsidRPr="00E61DEF" w:rsidRDefault="006E5CD2" w:rsidP="00E8624C">
            <w:pPr>
              <w:pStyle w:val="ListParagraph"/>
              <w:ind w:left="0"/>
              <w:jc w:val="center"/>
              <w:rPr>
                <w:rFonts w:ascii="Arial" w:hAnsi="Arial" w:cs="Arial"/>
                <w:sz w:val="22"/>
                <w:szCs w:val="22"/>
              </w:rPr>
            </w:pPr>
          </w:p>
        </w:tc>
        <w:tc>
          <w:tcPr>
            <w:tcW w:w="1502" w:type="dxa"/>
            <w:vAlign w:val="center"/>
          </w:tcPr>
          <w:p w14:paraId="0FBCE39A" w14:textId="77777777" w:rsidR="006E5CD2" w:rsidRPr="00E61DEF" w:rsidRDefault="006E5CD2" w:rsidP="00745970">
            <w:pPr>
              <w:pStyle w:val="ListParagraph"/>
              <w:ind w:left="0"/>
              <w:rPr>
                <w:rFonts w:ascii="Arial" w:hAnsi="Arial" w:cs="Arial"/>
                <w:sz w:val="22"/>
                <w:szCs w:val="22"/>
              </w:rPr>
            </w:pPr>
          </w:p>
        </w:tc>
        <w:tc>
          <w:tcPr>
            <w:tcW w:w="6820" w:type="dxa"/>
            <w:gridSpan w:val="4"/>
            <w:shd w:val="clear" w:color="auto" w:fill="CCCCCC"/>
            <w:vAlign w:val="center"/>
          </w:tcPr>
          <w:p w14:paraId="2C346662" w14:textId="77A57BB9" w:rsidR="006E5CD2" w:rsidRPr="00E61DEF" w:rsidRDefault="00745970" w:rsidP="00745970">
            <w:pPr>
              <w:pStyle w:val="ListParagraph"/>
              <w:ind w:left="0"/>
              <w:rPr>
                <w:rFonts w:ascii="Arial" w:hAnsi="Arial" w:cs="Arial"/>
                <w:sz w:val="22"/>
                <w:szCs w:val="22"/>
              </w:rPr>
            </w:pPr>
            <w:r w:rsidRPr="00E61DEF">
              <w:rPr>
                <w:rFonts w:ascii="Arial" w:hAnsi="Arial" w:cs="Arial"/>
                <w:sz w:val="22"/>
                <w:szCs w:val="22"/>
              </w:rPr>
              <w:t>Planning                                             Implementation</w:t>
            </w:r>
          </w:p>
        </w:tc>
      </w:tr>
      <w:tr w:rsidR="006E5CD2" w14:paraId="66C7DB02" w14:textId="77777777" w:rsidTr="00E61DEF">
        <w:trPr>
          <w:trHeight w:val="463"/>
        </w:trPr>
        <w:tc>
          <w:tcPr>
            <w:tcW w:w="1940" w:type="dxa"/>
          </w:tcPr>
          <w:p w14:paraId="0887BFFE" w14:textId="41EC3260" w:rsidR="006E5CD2" w:rsidRPr="00E61DEF" w:rsidRDefault="006E5CD2" w:rsidP="00E8624C">
            <w:pPr>
              <w:pStyle w:val="ListParagraph"/>
              <w:ind w:left="0"/>
              <w:jc w:val="center"/>
              <w:rPr>
                <w:rFonts w:ascii="Arial" w:hAnsi="Arial" w:cs="Arial"/>
                <w:sz w:val="22"/>
                <w:szCs w:val="22"/>
              </w:rPr>
            </w:pPr>
            <w:r w:rsidRPr="00E61DEF">
              <w:rPr>
                <w:rFonts w:ascii="Arial" w:hAnsi="Arial" w:cs="Arial"/>
                <w:sz w:val="22"/>
                <w:szCs w:val="22"/>
              </w:rPr>
              <w:t>Movement Therapies</w:t>
            </w:r>
          </w:p>
        </w:tc>
        <w:tc>
          <w:tcPr>
            <w:tcW w:w="1502" w:type="dxa"/>
          </w:tcPr>
          <w:p w14:paraId="5ADD3B47" w14:textId="77777777" w:rsidR="006E5CD2" w:rsidRPr="00E61DEF" w:rsidRDefault="006E5CD2" w:rsidP="00E8624C">
            <w:pPr>
              <w:pStyle w:val="ListParagraph"/>
              <w:ind w:left="0"/>
              <w:jc w:val="center"/>
              <w:rPr>
                <w:rFonts w:ascii="Arial" w:hAnsi="Arial" w:cs="Arial"/>
                <w:sz w:val="22"/>
                <w:szCs w:val="22"/>
              </w:rPr>
            </w:pPr>
          </w:p>
        </w:tc>
        <w:tc>
          <w:tcPr>
            <w:tcW w:w="1705" w:type="dxa"/>
          </w:tcPr>
          <w:p w14:paraId="743801FC" w14:textId="77777777" w:rsidR="006E5CD2" w:rsidRPr="00E61DEF" w:rsidRDefault="006E5CD2" w:rsidP="00E8624C">
            <w:pPr>
              <w:pStyle w:val="ListParagraph"/>
              <w:ind w:left="0"/>
              <w:jc w:val="center"/>
              <w:rPr>
                <w:rFonts w:ascii="Arial" w:hAnsi="Arial" w:cs="Arial"/>
                <w:sz w:val="22"/>
                <w:szCs w:val="22"/>
              </w:rPr>
            </w:pPr>
          </w:p>
        </w:tc>
        <w:tc>
          <w:tcPr>
            <w:tcW w:w="5115" w:type="dxa"/>
            <w:gridSpan w:val="3"/>
            <w:shd w:val="clear" w:color="auto" w:fill="CCCCCC"/>
            <w:vAlign w:val="center"/>
          </w:tcPr>
          <w:p w14:paraId="19A1946D" w14:textId="6881A7BC" w:rsidR="006E5CD2" w:rsidRPr="00E61DEF" w:rsidRDefault="00745970" w:rsidP="00745970">
            <w:pPr>
              <w:pStyle w:val="ListParagraph"/>
              <w:ind w:left="0"/>
              <w:rPr>
                <w:rFonts w:ascii="Arial" w:hAnsi="Arial" w:cs="Arial"/>
                <w:sz w:val="22"/>
                <w:szCs w:val="22"/>
              </w:rPr>
            </w:pPr>
            <w:r w:rsidRPr="00E61DEF">
              <w:rPr>
                <w:rFonts w:ascii="Arial" w:hAnsi="Arial" w:cs="Arial"/>
                <w:sz w:val="22"/>
                <w:szCs w:val="22"/>
              </w:rPr>
              <w:t>Planning                                            Implementation</w:t>
            </w:r>
          </w:p>
        </w:tc>
      </w:tr>
      <w:tr w:rsidR="00E8624C" w14:paraId="0E8080AA" w14:textId="77777777" w:rsidTr="00E61DEF">
        <w:tc>
          <w:tcPr>
            <w:tcW w:w="1940" w:type="dxa"/>
          </w:tcPr>
          <w:p w14:paraId="1C29CB86" w14:textId="3805A345" w:rsidR="00E8624C" w:rsidRPr="00E61DEF" w:rsidRDefault="00E8624C" w:rsidP="00E8624C">
            <w:pPr>
              <w:pStyle w:val="ListParagraph"/>
              <w:ind w:left="0"/>
              <w:jc w:val="center"/>
              <w:rPr>
                <w:rFonts w:ascii="Arial" w:hAnsi="Arial" w:cs="Arial"/>
                <w:sz w:val="22"/>
                <w:szCs w:val="22"/>
              </w:rPr>
            </w:pPr>
            <w:r w:rsidRPr="00E61DEF">
              <w:rPr>
                <w:rFonts w:ascii="Arial" w:hAnsi="Arial" w:cs="Arial"/>
                <w:sz w:val="22"/>
                <w:szCs w:val="22"/>
              </w:rPr>
              <w:t>Ayurvedic Medicine</w:t>
            </w:r>
          </w:p>
        </w:tc>
        <w:tc>
          <w:tcPr>
            <w:tcW w:w="1502" w:type="dxa"/>
          </w:tcPr>
          <w:p w14:paraId="0A718775" w14:textId="77777777" w:rsidR="00E8624C" w:rsidRPr="00E61DEF" w:rsidRDefault="00E8624C" w:rsidP="00E8624C">
            <w:pPr>
              <w:pStyle w:val="ListParagraph"/>
              <w:ind w:left="0"/>
              <w:jc w:val="center"/>
              <w:rPr>
                <w:rFonts w:ascii="Arial" w:hAnsi="Arial" w:cs="Arial"/>
                <w:sz w:val="22"/>
                <w:szCs w:val="22"/>
              </w:rPr>
            </w:pPr>
          </w:p>
        </w:tc>
        <w:tc>
          <w:tcPr>
            <w:tcW w:w="1705" w:type="dxa"/>
            <w:tcBorders>
              <w:bottom w:val="single" w:sz="4" w:space="0" w:color="auto"/>
            </w:tcBorders>
          </w:tcPr>
          <w:p w14:paraId="40665AB0" w14:textId="77777777" w:rsidR="00E8624C" w:rsidRPr="00E61DEF" w:rsidRDefault="00E8624C" w:rsidP="00E8624C">
            <w:pPr>
              <w:pStyle w:val="ListParagraph"/>
              <w:ind w:left="0"/>
              <w:jc w:val="center"/>
              <w:rPr>
                <w:rFonts w:ascii="Arial" w:hAnsi="Arial" w:cs="Arial"/>
                <w:sz w:val="22"/>
                <w:szCs w:val="22"/>
              </w:rPr>
            </w:pPr>
          </w:p>
        </w:tc>
        <w:tc>
          <w:tcPr>
            <w:tcW w:w="1705" w:type="dxa"/>
            <w:tcBorders>
              <w:bottom w:val="single" w:sz="4" w:space="0" w:color="auto"/>
            </w:tcBorders>
          </w:tcPr>
          <w:p w14:paraId="31B1DAD8" w14:textId="77777777" w:rsidR="00E8624C" w:rsidRPr="00E61DEF" w:rsidRDefault="00E8624C" w:rsidP="00E8624C">
            <w:pPr>
              <w:pStyle w:val="ListParagraph"/>
              <w:ind w:left="0"/>
              <w:jc w:val="center"/>
              <w:rPr>
                <w:rFonts w:ascii="Arial" w:hAnsi="Arial" w:cs="Arial"/>
                <w:sz w:val="22"/>
                <w:szCs w:val="22"/>
              </w:rPr>
            </w:pPr>
          </w:p>
        </w:tc>
        <w:tc>
          <w:tcPr>
            <w:tcW w:w="1705" w:type="dxa"/>
            <w:tcBorders>
              <w:bottom w:val="single" w:sz="4" w:space="0" w:color="auto"/>
            </w:tcBorders>
          </w:tcPr>
          <w:p w14:paraId="0F256032" w14:textId="77777777" w:rsidR="00E8624C" w:rsidRPr="00E61DEF" w:rsidRDefault="00E8624C" w:rsidP="00E8624C">
            <w:pPr>
              <w:pStyle w:val="ListParagraph"/>
              <w:ind w:left="0"/>
              <w:jc w:val="center"/>
              <w:rPr>
                <w:rFonts w:asciiTheme="minorHAnsi" w:hAnsiTheme="minorHAnsi"/>
                <w:sz w:val="22"/>
                <w:szCs w:val="22"/>
              </w:rPr>
            </w:pPr>
          </w:p>
        </w:tc>
        <w:tc>
          <w:tcPr>
            <w:tcW w:w="1705" w:type="dxa"/>
            <w:tcBorders>
              <w:bottom w:val="single" w:sz="4" w:space="0" w:color="auto"/>
            </w:tcBorders>
            <w:shd w:val="clear" w:color="auto" w:fill="CCCCCC"/>
          </w:tcPr>
          <w:p w14:paraId="27E81BD5" w14:textId="77777777" w:rsidR="00E8624C" w:rsidRPr="00E61DEF" w:rsidRDefault="00E8624C" w:rsidP="00E8624C">
            <w:pPr>
              <w:pStyle w:val="ListParagraph"/>
              <w:ind w:left="0"/>
              <w:jc w:val="center"/>
              <w:rPr>
                <w:rFonts w:asciiTheme="minorHAnsi" w:hAnsiTheme="minorHAnsi"/>
                <w:sz w:val="22"/>
                <w:szCs w:val="22"/>
              </w:rPr>
            </w:pPr>
          </w:p>
        </w:tc>
      </w:tr>
      <w:tr w:rsidR="006E5CD2" w14:paraId="3173CD1C" w14:textId="77777777" w:rsidTr="00E61DEF">
        <w:tc>
          <w:tcPr>
            <w:tcW w:w="1940" w:type="dxa"/>
          </w:tcPr>
          <w:p w14:paraId="7BF741E0" w14:textId="3BF91389" w:rsidR="006E5CD2" w:rsidRPr="00E61DEF" w:rsidRDefault="006E5CD2" w:rsidP="00E8624C">
            <w:pPr>
              <w:pStyle w:val="ListParagraph"/>
              <w:ind w:left="0"/>
              <w:jc w:val="center"/>
              <w:rPr>
                <w:rFonts w:ascii="Arial" w:hAnsi="Arial" w:cs="Arial"/>
                <w:sz w:val="22"/>
                <w:szCs w:val="22"/>
              </w:rPr>
            </w:pPr>
            <w:r w:rsidRPr="00E61DEF">
              <w:rPr>
                <w:rFonts w:ascii="Arial" w:hAnsi="Arial" w:cs="Arial"/>
                <w:sz w:val="22"/>
                <w:szCs w:val="22"/>
              </w:rPr>
              <w:t>Professional Development</w:t>
            </w:r>
          </w:p>
        </w:tc>
        <w:tc>
          <w:tcPr>
            <w:tcW w:w="1502" w:type="dxa"/>
          </w:tcPr>
          <w:p w14:paraId="57A7237D" w14:textId="77777777" w:rsidR="006E5CD2" w:rsidRPr="00E61DEF" w:rsidRDefault="006E5CD2" w:rsidP="00E8624C">
            <w:pPr>
              <w:pStyle w:val="ListParagraph"/>
              <w:ind w:left="0"/>
              <w:jc w:val="center"/>
              <w:rPr>
                <w:rFonts w:ascii="Arial" w:hAnsi="Arial" w:cs="Arial"/>
                <w:sz w:val="22"/>
                <w:szCs w:val="22"/>
              </w:rPr>
            </w:pPr>
          </w:p>
        </w:tc>
        <w:tc>
          <w:tcPr>
            <w:tcW w:w="6820" w:type="dxa"/>
            <w:gridSpan w:val="4"/>
            <w:shd w:val="clear" w:color="auto" w:fill="CCCCCC"/>
            <w:vAlign w:val="center"/>
          </w:tcPr>
          <w:p w14:paraId="1E5EAF32" w14:textId="5588F78F" w:rsidR="006E5CD2" w:rsidRPr="00E61DEF" w:rsidRDefault="00745970" w:rsidP="00745970">
            <w:pPr>
              <w:pStyle w:val="ListParagraph"/>
              <w:ind w:left="0"/>
              <w:rPr>
                <w:rFonts w:ascii="Arial" w:hAnsi="Arial" w:cs="Arial"/>
                <w:sz w:val="22"/>
                <w:szCs w:val="22"/>
              </w:rPr>
            </w:pPr>
            <w:r w:rsidRPr="00E61DEF">
              <w:rPr>
                <w:rFonts w:ascii="Arial" w:hAnsi="Arial" w:cs="Arial"/>
                <w:sz w:val="22"/>
                <w:szCs w:val="22"/>
              </w:rPr>
              <w:t>Planning            Implementation</w:t>
            </w:r>
          </w:p>
        </w:tc>
      </w:tr>
      <w:tr w:rsidR="00E8624C" w14:paraId="174C345B" w14:textId="77777777" w:rsidTr="00E61DEF">
        <w:trPr>
          <w:trHeight w:val="403"/>
        </w:trPr>
        <w:tc>
          <w:tcPr>
            <w:tcW w:w="1940" w:type="dxa"/>
            <w:tcBorders>
              <w:bottom w:val="single" w:sz="4" w:space="0" w:color="auto"/>
            </w:tcBorders>
          </w:tcPr>
          <w:p w14:paraId="255A47FD" w14:textId="77777777" w:rsidR="00E8624C" w:rsidRPr="00E61DEF" w:rsidRDefault="00E8624C" w:rsidP="00E8624C">
            <w:pPr>
              <w:pStyle w:val="ListParagraph"/>
              <w:ind w:left="0"/>
              <w:jc w:val="center"/>
              <w:rPr>
                <w:rFonts w:ascii="Arial" w:hAnsi="Arial" w:cs="Arial"/>
                <w:sz w:val="22"/>
                <w:szCs w:val="22"/>
              </w:rPr>
            </w:pPr>
            <w:r w:rsidRPr="00E61DEF">
              <w:rPr>
                <w:rFonts w:ascii="Arial" w:hAnsi="Arial" w:cs="Arial"/>
                <w:sz w:val="22"/>
                <w:szCs w:val="22"/>
              </w:rPr>
              <w:t>Degree</w:t>
            </w:r>
          </w:p>
          <w:p w14:paraId="380A6251" w14:textId="5D6F3F8A" w:rsidR="006E5CD2" w:rsidRPr="00E61DEF" w:rsidRDefault="006E5CD2" w:rsidP="00E8624C">
            <w:pPr>
              <w:pStyle w:val="ListParagraph"/>
              <w:ind w:left="0"/>
              <w:jc w:val="center"/>
              <w:rPr>
                <w:rFonts w:ascii="Arial" w:hAnsi="Arial" w:cs="Arial"/>
                <w:sz w:val="22"/>
                <w:szCs w:val="22"/>
              </w:rPr>
            </w:pPr>
          </w:p>
        </w:tc>
        <w:tc>
          <w:tcPr>
            <w:tcW w:w="1502" w:type="dxa"/>
            <w:tcBorders>
              <w:bottom w:val="single" w:sz="4" w:space="0" w:color="auto"/>
            </w:tcBorders>
          </w:tcPr>
          <w:p w14:paraId="016AA235" w14:textId="77777777" w:rsidR="00E8624C" w:rsidRPr="00E61DEF" w:rsidRDefault="00E8624C" w:rsidP="00E8624C">
            <w:pPr>
              <w:pStyle w:val="ListParagraph"/>
              <w:ind w:left="0"/>
              <w:jc w:val="center"/>
              <w:rPr>
                <w:rFonts w:asciiTheme="minorHAnsi" w:hAnsiTheme="minorHAnsi"/>
                <w:sz w:val="22"/>
                <w:szCs w:val="22"/>
              </w:rPr>
            </w:pPr>
          </w:p>
        </w:tc>
        <w:tc>
          <w:tcPr>
            <w:tcW w:w="1705" w:type="dxa"/>
            <w:tcBorders>
              <w:bottom w:val="single" w:sz="4" w:space="0" w:color="auto"/>
            </w:tcBorders>
          </w:tcPr>
          <w:p w14:paraId="72DD8A7E" w14:textId="77777777" w:rsidR="00E8624C" w:rsidRPr="00E61DEF" w:rsidRDefault="00E8624C" w:rsidP="00E8624C">
            <w:pPr>
              <w:pStyle w:val="ListParagraph"/>
              <w:ind w:left="0"/>
              <w:jc w:val="center"/>
              <w:rPr>
                <w:rFonts w:asciiTheme="minorHAnsi" w:hAnsiTheme="minorHAnsi"/>
                <w:sz w:val="22"/>
                <w:szCs w:val="22"/>
              </w:rPr>
            </w:pPr>
          </w:p>
        </w:tc>
        <w:tc>
          <w:tcPr>
            <w:tcW w:w="1705" w:type="dxa"/>
            <w:tcBorders>
              <w:bottom w:val="single" w:sz="4" w:space="0" w:color="auto"/>
            </w:tcBorders>
          </w:tcPr>
          <w:p w14:paraId="3816E94E" w14:textId="77777777" w:rsidR="00E8624C" w:rsidRPr="00E61DEF" w:rsidRDefault="00E8624C" w:rsidP="00E8624C">
            <w:pPr>
              <w:pStyle w:val="ListParagraph"/>
              <w:ind w:left="0"/>
              <w:jc w:val="center"/>
              <w:rPr>
                <w:rFonts w:asciiTheme="minorHAnsi" w:hAnsiTheme="minorHAnsi"/>
                <w:sz w:val="22"/>
                <w:szCs w:val="22"/>
              </w:rPr>
            </w:pPr>
          </w:p>
        </w:tc>
        <w:tc>
          <w:tcPr>
            <w:tcW w:w="1705" w:type="dxa"/>
            <w:tcBorders>
              <w:bottom w:val="single" w:sz="4" w:space="0" w:color="auto"/>
            </w:tcBorders>
          </w:tcPr>
          <w:p w14:paraId="62011925" w14:textId="77777777" w:rsidR="00E8624C" w:rsidRPr="00E61DEF" w:rsidRDefault="00E8624C" w:rsidP="00E8624C">
            <w:pPr>
              <w:pStyle w:val="ListParagraph"/>
              <w:ind w:left="0"/>
              <w:jc w:val="center"/>
              <w:rPr>
                <w:rFonts w:asciiTheme="minorHAnsi" w:hAnsiTheme="minorHAnsi"/>
                <w:sz w:val="22"/>
                <w:szCs w:val="22"/>
              </w:rPr>
            </w:pPr>
          </w:p>
        </w:tc>
        <w:tc>
          <w:tcPr>
            <w:tcW w:w="1705" w:type="dxa"/>
            <w:shd w:val="clear" w:color="auto" w:fill="CCCCCC"/>
            <w:vAlign w:val="center"/>
          </w:tcPr>
          <w:p w14:paraId="5F2E890A" w14:textId="028DFD3F" w:rsidR="00E8624C" w:rsidRPr="00E61DEF" w:rsidRDefault="00745970" w:rsidP="00745970">
            <w:pPr>
              <w:pStyle w:val="ListParagraph"/>
              <w:ind w:left="0"/>
              <w:jc w:val="center"/>
              <w:rPr>
                <w:rFonts w:ascii="Arial" w:hAnsi="Arial" w:cs="Arial"/>
                <w:sz w:val="22"/>
                <w:szCs w:val="22"/>
              </w:rPr>
            </w:pPr>
            <w:r w:rsidRPr="00E61DEF">
              <w:rPr>
                <w:rFonts w:ascii="Arial" w:hAnsi="Arial" w:cs="Arial"/>
                <w:sz w:val="22"/>
                <w:szCs w:val="22"/>
              </w:rPr>
              <w:t>?</w:t>
            </w:r>
          </w:p>
        </w:tc>
      </w:tr>
      <w:tr w:rsidR="006E5CD2" w14:paraId="21CB24DA" w14:textId="77777777" w:rsidTr="00E61DEF">
        <w:trPr>
          <w:trHeight w:val="113"/>
        </w:trPr>
        <w:tc>
          <w:tcPr>
            <w:tcW w:w="10262" w:type="dxa"/>
            <w:gridSpan w:val="6"/>
            <w:shd w:val="clear" w:color="auto" w:fill="000000"/>
          </w:tcPr>
          <w:p w14:paraId="33C4D925" w14:textId="77777777" w:rsidR="006E5CD2" w:rsidRPr="00E8624C" w:rsidRDefault="006E5CD2" w:rsidP="00E8624C">
            <w:pPr>
              <w:pStyle w:val="ListParagraph"/>
              <w:ind w:left="0"/>
              <w:jc w:val="center"/>
              <w:rPr>
                <w:rFonts w:asciiTheme="minorHAnsi" w:hAnsiTheme="minorHAnsi"/>
                <w:sz w:val="24"/>
                <w:szCs w:val="24"/>
              </w:rPr>
            </w:pPr>
          </w:p>
        </w:tc>
      </w:tr>
    </w:tbl>
    <w:p w14:paraId="07D6EAA5" w14:textId="77777777" w:rsidR="00EB7B79" w:rsidRDefault="00EB7B79" w:rsidP="00E57FD5">
      <w:pPr>
        <w:rPr>
          <w:rFonts w:ascii="Arial" w:eastAsia="Times New Roman" w:hAnsi="Arial" w:cs="Arial"/>
          <w:b/>
          <w:bCs/>
          <w:kern w:val="36"/>
          <w:sz w:val="24"/>
          <w:szCs w:val="24"/>
          <w:lang w:eastAsia="en-CA"/>
        </w:rPr>
      </w:pPr>
    </w:p>
    <w:p w14:paraId="504070AC" w14:textId="2B851D4E" w:rsidR="00E57FD5" w:rsidRPr="00B80D64" w:rsidRDefault="00E57FD5" w:rsidP="00E57FD5">
      <w:pPr>
        <w:rPr>
          <w:rFonts w:ascii="Arial" w:eastAsia="Times New Roman" w:hAnsi="Arial" w:cs="Arial"/>
          <w:b/>
          <w:bCs/>
          <w:kern w:val="36"/>
          <w:sz w:val="24"/>
          <w:szCs w:val="24"/>
          <w:lang w:eastAsia="en-CA"/>
        </w:rPr>
      </w:pPr>
      <w:r>
        <w:rPr>
          <w:rFonts w:ascii="Arial" w:eastAsia="Times New Roman" w:hAnsi="Arial" w:cs="Arial"/>
          <w:b/>
          <w:bCs/>
          <w:kern w:val="36"/>
          <w:sz w:val="24"/>
          <w:szCs w:val="24"/>
          <w:lang w:eastAsia="en-CA"/>
        </w:rPr>
        <w:lastRenderedPageBreak/>
        <w:t>5</w:t>
      </w:r>
      <w:r w:rsidRPr="00B80D64">
        <w:rPr>
          <w:rFonts w:ascii="Arial" w:eastAsia="Times New Roman" w:hAnsi="Arial" w:cs="Arial"/>
          <w:b/>
          <w:bCs/>
          <w:kern w:val="36"/>
          <w:sz w:val="24"/>
          <w:szCs w:val="24"/>
          <w:lang w:eastAsia="en-CA"/>
        </w:rPr>
        <w:t xml:space="preserve">. </w:t>
      </w:r>
      <w:r w:rsidR="00EF5CC2">
        <w:rPr>
          <w:rFonts w:ascii="Arial" w:eastAsia="Times New Roman" w:hAnsi="Arial" w:cs="Arial"/>
          <w:b/>
          <w:bCs/>
          <w:kern w:val="36"/>
          <w:sz w:val="24"/>
          <w:szCs w:val="24"/>
          <w:lang w:eastAsia="en-CA"/>
        </w:rPr>
        <w:t>REFERENCES</w:t>
      </w:r>
    </w:p>
    <w:p w14:paraId="786C41CE" w14:textId="4E1C8AD3" w:rsidR="002241E4" w:rsidRPr="002241E4" w:rsidRDefault="002241E4" w:rsidP="002241E4">
      <w:pPr>
        <w:rPr>
          <w:rFonts w:ascii="Arial" w:hAnsi="Arial" w:cs="Arial"/>
          <w:sz w:val="24"/>
          <w:szCs w:val="24"/>
        </w:rPr>
      </w:pPr>
      <w:r w:rsidRPr="002241E4">
        <w:rPr>
          <w:rFonts w:ascii="Arial" w:hAnsi="Arial" w:cs="Arial"/>
          <w:b/>
          <w:sz w:val="24"/>
          <w:szCs w:val="24"/>
        </w:rPr>
        <w:t>1.</w:t>
      </w:r>
      <w:r w:rsidRPr="002241E4">
        <w:rPr>
          <w:rFonts w:ascii="Arial" w:hAnsi="Arial" w:cs="Arial"/>
          <w:sz w:val="24"/>
          <w:szCs w:val="24"/>
        </w:rPr>
        <w:t xml:space="preserve"> World Health Organization. Integrated Health Services- What and Why?; 2008 [cited 2015 March 20]. Available from: </w:t>
      </w:r>
      <w:hyperlink r:id="rId34" w:history="1">
        <w:r w:rsidRPr="002241E4">
          <w:rPr>
            <w:rStyle w:val="Hyperlink"/>
            <w:rFonts w:ascii="Arial" w:hAnsi="Arial" w:cs="Arial"/>
            <w:sz w:val="24"/>
            <w:szCs w:val="24"/>
          </w:rPr>
          <w:t>http://www.who.int/healthsystems/service_delivery_techbrief1.pdf</w:t>
        </w:r>
      </w:hyperlink>
      <w:r w:rsidRPr="002241E4">
        <w:rPr>
          <w:rFonts w:ascii="Arial" w:hAnsi="Arial" w:cs="Arial"/>
          <w:sz w:val="24"/>
          <w:szCs w:val="24"/>
        </w:rPr>
        <w:t xml:space="preserve"> </w:t>
      </w:r>
    </w:p>
    <w:p w14:paraId="712EEA2E" w14:textId="3806A67B" w:rsidR="002241E4" w:rsidRPr="002241E4" w:rsidRDefault="002241E4" w:rsidP="002241E4">
      <w:pPr>
        <w:rPr>
          <w:rFonts w:ascii="Arial" w:hAnsi="Arial" w:cs="Arial"/>
          <w:sz w:val="24"/>
          <w:szCs w:val="24"/>
        </w:rPr>
      </w:pPr>
      <w:r w:rsidRPr="002241E4">
        <w:rPr>
          <w:rFonts w:ascii="Arial" w:hAnsi="Arial" w:cs="Arial"/>
          <w:b/>
          <w:sz w:val="24"/>
          <w:szCs w:val="24"/>
        </w:rPr>
        <w:t>2.</w:t>
      </w:r>
      <w:r w:rsidRPr="002241E4">
        <w:rPr>
          <w:rFonts w:ascii="Arial" w:hAnsi="Arial" w:cs="Arial"/>
          <w:sz w:val="24"/>
          <w:szCs w:val="24"/>
        </w:rPr>
        <w:t xml:space="preserve"> Statistics Canada. Health Reports: Use of Alternative Health Care; 2005 [cited 2015 April 2]. Available from: </w:t>
      </w:r>
      <w:hyperlink r:id="rId35" w:history="1">
        <w:r w:rsidRPr="002241E4">
          <w:rPr>
            <w:rStyle w:val="Hyperlink"/>
            <w:rFonts w:ascii="Arial" w:hAnsi="Arial" w:cs="Arial"/>
            <w:sz w:val="24"/>
            <w:szCs w:val="24"/>
          </w:rPr>
          <w:t>http://www.statcan.gc.ca/daily-quotidien/050315/dq050315b-eng.htm</w:t>
        </w:r>
      </w:hyperlink>
    </w:p>
    <w:p w14:paraId="3554CEF7" w14:textId="256345B1" w:rsidR="002C5833" w:rsidRDefault="002241E4" w:rsidP="002241E4">
      <w:pPr>
        <w:rPr>
          <w:rFonts w:ascii="Arial" w:hAnsi="Arial" w:cs="Arial"/>
          <w:sz w:val="24"/>
          <w:szCs w:val="24"/>
        </w:rPr>
      </w:pPr>
      <w:r w:rsidRPr="002241E4">
        <w:rPr>
          <w:rFonts w:ascii="Arial" w:hAnsi="Arial" w:cs="Arial"/>
          <w:b/>
          <w:sz w:val="24"/>
          <w:szCs w:val="24"/>
        </w:rPr>
        <w:t>3.</w:t>
      </w:r>
      <w:r w:rsidRPr="002241E4">
        <w:rPr>
          <w:rFonts w:ascii="Arial" w:hAnsi="Arial" w:cs="Arial"/>
          <w:sz w:val="24"/>
          <w:szCs w:val="24"/>
        </w:rPr>
        <w:t xml:space="preserve"> </w:t>
      </w:r>
      <w:r w:rsidR="002C5833">
        <w:rPr>
          <w:rFonts w:ascii="Arial" w:hAnsi="Arial" w:cs="Arial"/>
          <w:sz w:val="24"/>
          <w:szCs w:val="24"/>
        </w:rPr>
        <w:t xml:space="preserve">Barnes PM, Bloom B, Nahin RL. Complementary and alternative medicine use among adults and children: United States, 2007. </w:t>
      </w:r>
      <w:r w:rsidR="002C5833">
        <w:rPr>
          <w:rFonts w:ascii="Arial" w:hAnsi="Arial" w:cs="Arial"/>
          <w:i/>
          <w:sz w:val="24"/>
          <w:szCs w:val="24"/>
        </w:rPr>
        <w:t>Natl Health Stat Report.</w:t>
      </w:r>
      <w:r w:rsidR="002C5833">
        <w:rPr>
          <w:rFonts w:ascii="Arial" w:hAnsi="Arial" w:cs="Arial"/>
          <w:sz w:val="24"/>
          <w:szCs w:val="24"/>
        </w:rPr>
        <w:t xml:space="preserve"> 2008;12:1-23. </w:t>
      </w:r>
    </w:p>
    <w:p w14:paraId="6C755D22" w14:textId="63156B79" w:rsidR="002C5833" w:rsidRDefault="002C5833" w:rsidP="002241E4">
      <w:pPr>
        <w:rPr>
          <w:rFonts w:ascii="Arial" w:hAnsi="Arial" w:cs="Arial"/>
          <w:sz w:val="24"/>
          <w:szCs w:val="24"/>
        </w:rPr>
      </w:pPr>
      <w:r w:rsidRPr="00C37E8E">
        <w:rPr>
          <w:rFonts w:ascii="Arial" w:hAnsi="Arial" w:cs="Arial"/>
          <w:b/>
          <w:sz w:val="24"/>
          <w:szCs w:val="24"/>
        </w:rPr>
        <w:t>4.</w:t>
      </w:r>
      <w:r>
        <w:rPr>
          <w:rFonts w:ascii="Arial" w:hAnsi="Arial" w:cs="Arial"/>
          <w:sz w:val="24"/>
          <w:szCs w:val="24"/>
        </w:rPr>
        <w:t xml:space="preserve"> </w:t>
      </w:r>
      <w:r w:rsidR="00C37E8E">
        <w:rPr>
          <w:rFonts w:ascii="Arial" w:hAnsi="Arial" w:cs="Arial"/>
          <w:sz w:val="24"/>
          <w:szCs w:val="24"/>
        </w:rPr>
        <w:t xml:space="preserve">World Health Organization. Traditional Medicine Fact Sheet; 2003 [cited 2015 April 28]. Available from: </w:t>
      </w:r>
      <w:hyperlink r:id="rId36" w:history="1">
        <w:r w:rsidR="00C37E8E" w:rsidRPr="00F013B6">
          <w:rPr>
            <w:rStyle w:val="Hyperlink"/>
            <w:rFonts w:ascii="Arial" w:hAnsi="Arial" w:cs="Arial"/>
            <w:sz w:val="24"/>
            <w:szCs w:val="24"/>
          </w:rPr>
          <w:t>http://www.who.int/mediacentre/factsheets/2003/fs134/en/</w:t>
        </w:r>
      </w:hyperlink>
      <w:r w:rsidR="00C37E8E">
        <w:rPr>
          <w:rFonts w:ascii="Arial" w:hAnsi="Arial" w:cs="Arial"/>
          <w:sz w:val="24"/>
          <w:szCs w:val="24"/>
        </w:rPr>
        <w:t xml:space="preserve"> </w:t>
      </w:r>
    </w:p>
    <w:p w14:paraId="110FF5D6" w14:textId="61C118FE" w:rsidR="002C5833" w:rsidRDefault="00C37E8E" w:rsidP="002241E4">
      <w:pPr>
        <w:rPr>
          <w:rFonts w:ascii="Arial" w:hAnsi="Arial" w:cs="Arial"/>
          <w:sz w:val="24"/>
          <w:szCs w:val="24"/>
        </w:rPr>
      </w:pPr>
      <w:r w:rsidRPr="00BC1E7D">
        <w:rPr>
          <w:rFonts w:ascii="Arial" w:hAnsi="Arial" w:cs="Arial"/>
          <w:b/>
          <w:sz w:val="24"/>
          <w:szCs w:val="24"/>
        </w:rPr>
        <w:t>5.</w:t>
      </w:r>
      <w:r w:rsidR="006627DC">
        <w:rPr>
          <w:rFonts w:ascii="Arial" w:hAnsi="Arial" w:cs="Arial"/>
          <w:sz w:val="24"/>
          <w:szCs w:val="24"/>
        </w:rPr>
        <w:t xml:space="preserve"> Health Canada (prepared by Ipsos Reid). Natural Health Product Tracking Survey- 2010 Final Report</w:t>
      </w:r>
      <w:r w:rsidR="00BC1E7D">
        <w:rPr>
          <w:rFonts w:ascii="Arial" w:hAnsi="Arial" w:cs="Arial"/>
          <w:sz w:val="24"/>
          <w:szCs w:val="24"/>
        </w:rPr>
        <w:t xml:space="preserve">; 2011 [cited 2015 April 28]. Available from: </w:t>
      </w:r>
      <w:hyperlink r:id="rId37" w:history="1">
        <w:r w:rsidR="00BC1E7D" w:rsidRPr="00F013B6">
          <w:rPr>
            <w:rStyle w:val="Hyperlink"/>
            <w:rFonts w:ascii="Arial" w:hAnsi="Arial" w:cs="Arial"/>
            <w:sz w:val="24"/>
            <w:szCs w:val="24"/>
          </w:rPr>
          <w:t>http://epe.lac-bac.gc.ca/100/200/301/pwgsc-tpsgc/por-ef/health/2011/135-09/report.pdf</w:t>
        </w:r>
      </w:hyperlink>
      <w:r w:rsidR="00BC1E7D">
        <w:rPr>
          <w:rFonts w:ascii="Arial" w:hAnsi="Arial" w:cs="Arial"/>
          <w:sz w:val="24"/>
          <w:szCs w:val="24"/>
        </w:rPr>
        <w:t xml:space="preserve"> </w:t>
      </w:r>
    </w:p>
    <w:p w14:paraId="77A0A161" w14:textId="1936AE15" w:rsidR="002241E4" w:rsidRPr="002241E4" w:rsidRDefault="00BC1E7D" w:rsidP="002241E4">
      <w:pPr>
        <w:rPr>
          <w:rFonts w:ascii="Arial" w:hAnsi="Arial" w:cs="Arial"/>
          <w:sz w:val="24"/>
          <w:szCs w:val="24"/>
        </w:rPr>
      </w:pPr>
      <w:r w:rsidRPr="00BC1E7D">
        <w:rPr>
          <w:rFonts w:ascii="Arial" w:hAnsi="Arial" w:cs="Arial"/>
          <w:b/>
          <w:sz w:val="24"/>
          <w:szCs w:val="24"/>
        </w:rPr>
        <w:t>6</w:t>
      </w:r>
      <w:r w:rsidR="002C5833" w:rsidRPr="00BC1E7D">
        <w:rPr>
          <w:rFonts w:ascii="Arial" w:hAnsi="Arial" w:cs="Arial"/>
          <w:b/>
          <w:sz w:val="24"/>
          <w:szCs w:val="24"/>
        </w:rPr>
        <w:t>.</w:t>
      </w:r>
      <w:r w:rsidR="002C5833">
        <w:rPr>
          <w:rFonts w:ascii="Arial" w:hAnsi="Arial" w:cs="Arial"/>
          <w:sz w:val="24"/>
          <w:szCs w:val="24"/>
        </w:rPr>
        <w:t xml:space="preserve"> </w:t>
      </w:r>
      <w:r w:rsidR="002241E4" w:rsidRPr="002241E4">
        <w:rPr>
          <w:rFonts w:ascii="Arial" w:hAnsi="Arial" w:cs="Arial"/>
          <w:sz w:val="24"/>
          <w:szCs w:val="24"/>
        </w:rPr>
        <w:t xml:space="preserve">Tough SC, Johnston DW, Verhoef MJ, Arthur K, Bryant H. Complementary and alternative medicine use among colorectal cancer patients in Alberta, Canada. </w:t>
      </w:r>
      <w:r w:rsidR="002241E4" w:rsidRPr="002241E4">
        <w:rPr>
          <w:rFonts w:ascii="Arial" w:hAnsi="Arial" w:cs="Arial"/>
          <w:i/>
          <w:sz w:val="24"/>
          <w:szCs w:val="24"/>
        </w:rPr>
        <w:t>Altern Ther Health Med.</w:t>
      </w:r>
      <w:r w:rsidR="002241E4" w:rsidRPr="002241E4">
        <w:rPr>
          <w:rFonts w:ascii="Arial" w:hAnsi="Arial" w:cs="Arial"/>
          <w:sz w:val="24"/>
          <w:szCs w:val="24"/>
        </w:rPr>
        <w:t xml:space="preserve"> 2002;8(2):54-64. </w:t>
      </w:r>
    </w:p>
    <w:p w14:paraId="2AE92BF9" w14:textId="4703F1A4" w:rsidR="002241E4" w:rsidRPr="002241E4" w:rsidRDefault="00BC1E7D" w:rsidP="002241E4">
      <w:pPr>
        <w:rPr>
          <w:rFonts w:ascii="Arial" w:hAnsi="Arial" w:cs="Arial"/>
          <w:sz w:val="24"/>
          <w:szCs w:val="24"/>
        </w:rPr>
      </w:pPr>
      <w:r>
        <w:rPr>
          <w:rFonts w:ascii="Arial" w:hAnsi="Arial" w:cs="Arial"/>
          <w:b/>
          <w:sz w:val="24"/>
          <w:szCs w:val="24"/>
        </w:rPr>
        <w:t>7</w:t>
      </w:r>
      <w:r w:rsidR="002241E4" w:rsidRPr="002241E4">
        <w:rPr>
          <w:rFonts w:ascii="Arial" w:hAnsi="Arial" w:cs="Arial"/>
          <w:b/>
          <w:sz w:val="24"/>
          <w:szCs w:val="24"/>
        </w:rPr>
        <w:t>.</w:t>
      </w:r>
      <w:r w:rsidR="002241E4" w:rsidRPr="002241E4">
        <w:rPr>
          <w:rFonts w:ascii="Arial" w:hAnsi="Arial" w:cs="Arial"/>
          <w:sz w:val="24"/>
          <w:szCs w:val="24"/>
        </w:rPr>
        <w:t xml:space="preserve"> Boon H, Stewart M, Kennard MA, Gray R, Sawka C, Brown JB, et al. Use of complementary/alternative medicine by breast cancer survivors in Ontario: prevalence and perceptions. </w:t>
      </w:r>
      <w:r w:rsidR="002241E4" w:rsidRPr="002241E4">
        <w:rPr>
          <w:rFonts w:ascii="Arial" w:hAnsi="Arial" w:cs="Arial"/>
          <w:i/>
          <w:sz w:val="24"/>
          <w:szCs w:val="24"/>
        </w:rPr>
        <w:t>J Clin Oncol.</w:t>
      </w:r>
      <w:r w:rsidR="002241E4" w:rsidRPr="002241E4">
        <w:rPr>
          <w:rFonts w:ascii="Arial" w:hAnsi="Arial" w:cs="Arial"/>
          <w:sz w:val="24"/>
          <w:szCs w:val="24"/>
        </w:rPr>
        <w:t xml:space="preserve"> 2000;18(13)2515-21.</w:t>
      </w:r>
    </w:p>
    <w:p w14:paraId="569EF9F7" w14:textId="7FD48D72" w:rsidR="002241E4" w:rsidRPr="002241E4" w:rsidRDefault="00BC1E7D" w:rsidP="002241E4">
      <w:pPr>
        <w:rPr>
          <w:rFonts w:ascii="Arial" w:hAnsi="Arial" w:cs="Arial"/>
          <w:sz w:val="24"/>
          <w:szCs w:val="24"/>
        </w:rPr>
      </w:pPr>
      <w:r>
        <w:rPr>
          <w:rFonts w:ascii="Arial" w:hAnsi="Arial" w:cs="Arial"/>
          <w:b/>
          <w:sz w:val="24"/>
          <w:szCs w:val="24"/>
        </w:rPr>
        <w:t>8</w:t>
      </w:r>
      <w:r w:rsidR="002241E4" w:rsidRPr="002241E4">
        <w:rPr>
          <w:rFonts w:ascii="Arial" w:hAnsi="Arial" w:cs="Arial"/>
          <w:b/>
          <w:sz w:val="24"/>
          <w:szCs w:val="24"/>
        </w:rPr>
        <w:t>.</w:t>
      </w:r>
      <w:r w:rsidR="002241E4" w:rsidRPr="002241E4">
        <w:rPr>
          <w:rFonts w:ascii="Arial" w:hAnsi="Arial" w:cs="Arial"/>
          <w:sz w:val="24"/>
          <w:szCs w:val="24"/>
        </w:rPr>
        <w:t xml:space="preserve"> Canadian Nurses Association. Transformation to Integrated Care; 2013 [cited 2015 April 2]. Available from: </w:t>
      </w:r>
      <w:hyperlink r:id="rId38" w:history="1">
        <w:r w:rsidR="002241E4" w:rsidRPr="002241E4">
          <w:rPr>
            <w:rStyle w:val="Hyperlink"/>
            <w:rFonts w:ascii="Arial" w:hAnsi="Arial" w:cs="Arial"/>
            <w:sz w:val="24"/>
            <w:szCs w:val="24"/>
          </w:rPr>
          <w:t>https://www.cna-aiic.ca/en/on-the-issues/better-care/transformation-to-integrated-care</w:t>
        </w:r>
      </w:hyperlink>
      <w:r w:rsidR="002241E4" w:rsidRPr="002241E4">
        <w:rPr>
          <w:rFonts w:ascii="Arial" w:hAnsi="Arial" w:cs="Arial"/>
          <w:sz w:val="24"/>
          <w:szCs w:val="24"/>
        </w:rPr>
        <w:t xml:space="preserve"> </w:t>
      </w:r>
    </w:p>
    <w:p w14:paraId="00B4FCDF" w14:textId="77777777" w:rsidR="00BC1E7D" w:rsidRDefault="00BC1E7D" w:rsidP="002241E4">
      <w:pPr>
        <w:rPr>
          <w:rFonts w:ascii="Arial" w:hAnsi="Arial" w:cs="Arial"/>
          <w:sz w:val="24"/>
          <w:szCs w:val="24"/>
        </w:rPr>
      </w:pPr>
      <w:r>
        <w:rPr>
          <w:rFonts w:ascii="Arial" w:hAnsi="Arial" w:cs="Arial"/>
          <w:b/>
          <w:sz w:val="24"/>
          <w:szCs w:val="24"/>
        </w:rPr>
        <w:t>9</w:t>
      </w:r>
      <w:r w:rsidR="002241E4" w:rsidRPr="002241E4">
        <w:rPr>
          <w:rFonts w:ascii="Arial" w:hAnsi="Arial" w:cs="Arial"/>
          <w:b/>
          <w:sz w:val="24"/>
          <w:szCs w:val="24"/>
        </w:rPr>
        <w:t>.</w:t>
      </w:r>
      <w:r w:rsidR="002241E4" w:rsidRPr="002241E4">
        <w:rPr>
          <w:rFonts w:ascii="Arial" w:hAnsi="Arial" w:cs="Arial"/>
          <w:sz w:val="24"/>
          <w:szCs w:val="24"/>
        </w:rPr>
        <w:t xml:space="preserve"> National Center for Complementary and Integrative Health. Complementary, Alternative, or Integrative Health: What’s In a Name?; 2008 [cited 2015 April 4]. Available from: </w:t>
      </w:r>
      <w:hyperlink r:id="rId39" w:history="1">
        <w:r w:rsidR="002241E4" w:rsidRPr="002241E4">
          <w:rPr>
            <w:rStyle w:val="Hyperlink"/>
            <w:rFonts w:ascii="Arial" w:hAnsi="Arial" w:cs="Arial"/>
            <w:sz w:val="24"/>
            <w:szCs w:val="24"/>
          </w:rPr>
          <w:t>https://nccih.nih.gov/health/whatiscam</w:t>
        </w:r>
      </w:hyperlink>
    </w:p>
    <w:p w14:paraId="6A501C57" w14:textId="3A55AE16" w:rsidR="002241E4" w:rsidRPr="00BC1E7D" w:rsidRDefault="00BC1E7D" w:rsidP="002241E4">
      <w:pPr>
        <w:rPr>
          <w:rFonts w:ascii="Arial" w:hAnsi="Arial" w:cs="Arial"/>
          <w:sz w:val="24"/>
          <w:szCs w:val="24"/>
        </w:rPr>
      </w:pPr>
      <w:r>
        <w:rPr>
          <w:rFonts w:ascii="Arial" w:hAnsi="Arial" w:cs="Arial"/>
          <w:b/>
          <w:sz w:val="24"/>
          <w:szCs w:val="24"/>
        </w:rPr>
        <w:t>10</w:t>
      </w:r>
      <w:r w:rsidR="002241E4" w:rsidRPr="002241E4">
        <w:rPr>
          <w:rFonts w:ascii="Arial" w:hAnsi="Arial" w:cs="Arial"/>
          <w:b/>
          <w:sz w:val="24"/>
          <w:szCs w:val="24"/>
        </w:rPr>
        <w:t>.</w:t>
      </w:r>
      <w:r w:rsidR="002241E4" w:rsidRPr="002241E4">
        <w:rPr>
          <w:rFonts w:ascii="Arial" w:hAnsi="Arial" w:cs="Arial"/>
          <w:sz w:val="24"/>
          <w:szCs w:val="24"/>
        </w:rPr>
        <w:t xml:space="preserve"> National Center for Complementary and Integrative Health. Acupuncture: What You Need to Know; 2007 [cited 2015 April 4]. Available from: </w:t>
      </w:r>
      <w:r w:rsidR="002241E4" w:rsidRPr="002241E4">
        <w:rPr>
          <w:rFonts w:ascii="Arial" w:eastAsia="ヒラギノ角ゴ Pro W3" w:hAnsi="Arial" w:cs="Arial"/>
          <w:color w:val="0000FF"/>
          <w:sz w:val="24"/>
          <w:szCs w:val="24"/>
          <w:u w:val="single"/>
        </w:rPr>
        <w:t>http://nccam.nih.gov/health/acupuncture/introduction</w:t>
      </w:r>
    </w:p>
    <w:p w14:paraId="1E5C184A" w14:textId="336C983C" w:rsidR="002241E4" w:rsidRDefault="00BC1E7D" w:rsidP="002241E4">
      <w:pPr>
        <w:rPr>
          <w:rFonts w:ascii="Arial" w:hAnsi="Arial" w:cs="Arial"/>
          <w:sz w:val="24"/>
          <w:szCs w:val="24"/>
        </w:rPr>
      </w:pPr>
      <w:r>
        <w:rPr>
          <w:rFonts w:ascii="Arial" w:hAnsi="Arial" w:cs="Arial"/>
          <w:b/>
          <w:sz w:val="24"/>
          <w:szCs w:val="24"/>
        </w:rPr>
        <w:t>11</w:t>
      </w:r>
      <w:r w:rsidR="002241E4" w:rsidRPr="002241E4">
        <w:rPr>
          <w:rFonts w:ascii="Arial" w:hAnsi="Arial" w:cs="Arial"/>
          <w:b/>
          <w:sz w:val="24"/>
          <w:szCs w:val="24"/>
        </w:rPr>
        <w:t>.</w:t>
      </w:r>
      <w:r w:rsidR="002241E4" w:rsidRPr="002241E4">
        <w:rPr>
          <w:rFonts w:ascii="Arial" w:hAnsi="Arial" w:cs="Arial"/>
          <w:sz w:val="24"/>
          <w:szCs w:val="24"/>
        </w:rPr>
        <w:t xml:space="preserve"> National Center for Complementary and Integrative Health. Meditation: What You Need to Know; 2007 [cited 2015 April 4]. Available from: </w:t>
      </w:r>
      <w:hyperlink r:id="rId40" w:history="1">
        <w:r w:rsidR="002241E4" w:rsidRPr="002241E4">
          <w:rPr>
            <w:rStyle w:val="Hyperlink"/>
            <w:rFonts w:ascii="Arial" w:hAnsi="Arial" w:cs="Arial"/>
            <w:sz w:val="24"/>
            <w:szCs w:val="24"/>
          </w:rPr>
          <w:t>https://nccih.nih.gov/health/meditation/overview.htm</w:t>
        </w:r>
      </w:hyperlink>
      <w:r w:rsidR="002241E4" w:rsidRPr="002241E4">
        <w:rPr>
          <w:rFonts w:ascii="Arial" w:hAnsi="Arial" w:cs="Arial"/>
          <w:sz w:val="24"/>
          <w:szCs w:val="24"/>
        </w:rPr>
        <w:t xml:space="preserve"> </w:t>
      </w:r>
    </w:p>
    <w:p w14:paraId="44E5F132" w14:textId="243A74BC" w:rsidR="00A91AE7" w:rsidRDefault="00BC1E7D" w:rsidP="002241E4">
      <w:pPr>
        <w:rPr>
          <w:rFonts w:ascii="Arial" w:hAnsi="Arial" w:cs="Arial"/>
          <w:sz w:val="24"/>
          <w:szCs w:val="24"/>
        </w:rPr>
      </w:pPr>
      <w:r>
        <w:rPr>
          <w:rFonts w:ascii="Arial" w:hAnsi="Arial" w:cs="Arial"/>
          <w:b/>
          <w:sz w:val="24"/>
          <w:szCs w:val="24"/>
        </w:rPr>
        <w:t>12</w:t>
      </w:r>
      <w:r w:rsidR="002B7043" w:rsidRPr="00CF19E5">
        <w:rPr>
          <w:rFonts w:ascii="Arial" w:hAnsi="Arial" w:cs="Arial"/>
          <w:b/>
          <w:sz w:val="24"/>
          <w:szCs w:val="24"/>
        </w:rPr>
        <w:t>.</w:t>
      </w:r>
      <w:r w:rsidR="002B7043">
        <w:rPr>
          <w:rFonts w:ascii="Arial" w:hAnsi="Arial" w:cs="Arial"/>
          <w:sz w:val="24"/>
          <w:szCs w:val="24"/>
        </w:rPr>
        <w:t xml:space="preserve"> </w:t>
      </w:r>
      <w:r w:rsidR="00A91AE7">
        <w:rPr>
          <w:rFonts w:ascii="Arial" w:hAnsi="Arial" w:cs="Arial"/>
          <w:sz w:val="24"/>
          <w:szCs w:val="24"/>
        </w:rPr>
        <w:t xml:space="preserve">Schunemann H, Brozek J, Oxman A. GRADE handbook for grading the quality of evidence and strength of recommendations. 2009. </w:t>
      </w:r>
    </w:p>
    <w:p w14:paraId="1DE40865" w14:textId="31ABFD53" w:rsidR="00B13A98" w:rsidRDefault="00B13A98" w:rsidP="002241E4">
      <w:pPr>
        <w:rPr>
          <w:rFonts w:ascii="Arial" w:hAnsi="Arial" w:cs="Arial"/>
          <w:sz w:val="24"/>
          <w:szCs w:val="24"/>
        </w:rPr>
      </w:pPr>
      <w:r w:rsidRPr="006C15B7">
        <w:rPr>
          <w:rFonts w:ascii="Arial" w:hAnsi="Arial" w:cs="Arial"/>
          <w:b/>
          <w:sz w:val="24"/>
          <w:szCs w:val="24"/>
        </w:rPr>
        <w:t>1</w:t>
      </w:r>
      <w:r w:rsidR="00BC1E7D">
        <w:rPr>
          <w:rFonts w:ascii="Arial" w:hAnsi="Arial" w:cs="Arial"/>
          <w:b/>
          <w:sz w:val="24"/>
          <w:szCs w:val="24"/>
        </w:rPr>
        <w:t>3</w:t>
      </w:r>
      <w:r>
        <w:rPr>
          <w:rFonts w:ascii="Arial" w:hAnsi="Arial" w:cs="Arial"/>
          <w:sz w:val="24"/>
          <w:szCs w:val="24"/>
        </w:rPr>
        <w:t>. US Preventive Servic</w:t>
      </w:r>
      <w:r w:rsidR="006C15B7">
        <w:rPr>
          <w:rFonts w:ascii="Arial" w:hAnsi="Arial" w:cs="Arial"/>
          <w:sz w:val="24"/>
          <w:szCs w:val="24"/>
        </w:rPr>
        <w:t xml:space="preserve">es Task Force. Procedure manual; 2011 [cited 2015 April 15]. Available from: </w:t>
      </w:r>
      <w:hyperlink r:id="rId41" w:history="1">
        <w:r w:rsidR="006C15B7" w:rsidRPr="00BB4350">
          <w:rPr>
            <w:rStyle w:val="Hyperlink"/>
            <w:rFonts w:ascii="Arial" w:hAnsi="Arial" w:cs="Arial"/>
            <w:sz w:val="24"/>
            <w:szCs w:val="24"/>
          </w:rPr>
          <w:t>http://www.uspreventiveservicestaskforce.org/Page/Name/procedure-manual</w:t>
        </w:r>
      </w:hyperlink>
      <w:r w:rsidR="006C15B7">
        <w:rPr>
          <w:rFonts w:ascii="Arial" w:hAnsi="Arial" w:cs="Arial"/>
          <w:sz w:val="24"/>
          <w:szCs w:val="24"/>
        </w:rPr>
        <w:t xml:space="preserve"> </w:t>
      </w:r>
      <w:r>
        <w:rPr>
          <w:rFonts w:ascii="Arial" w:hAnsi="Arial" w:cs="Arial"/>
          <w:sz w:val="24"/>
          <w:szCs w:val="24"/>
        </w:rPr>
        <w:t xml:space="preserve"> </w:t>
      </w:r>
    </w:p>
    <w:p w14:paraId="13D84A03" w14:textId="6F1122B4" w:rsidR="00846E3E" w:rsidRDefault="00846E3E" w:rsidP="002241E4">
      <w:pPr>
        <w:rPr>
          <w:rFonts w:ascii="Arial" w:hAnsi="Arial" w:cs="Arial"/>
          <w:sz w:val="24"/>
          <w:szCs w:val="24"/>
        </w:rPr>
      </w:pPr>
      <w:r w:rsidRPr="00846E3E">
        <w:rPr>
          <w:rFonts w:ascii="Arial" w:hAnsi="Arial" w:cs="Arial"/>
          <w:b/>
          <w:sz w:val="24"/>
          <w:szCs w:val="24"/>
        </w:rPr>
        <w:lastRenderedPageBreak/>
        <w:t>1</w:t>
      </w:r>
      <w:r w:rsidR="00BC1E7D">
        <w:rPr>
          <w:rFonts w:ascii="Arial" w:hAnsi="Arial" w:cs="Arial"/>
          <w:b/>
          <w:sz w:val="24"/>
          <w:szCs w:val="24"/>
        </w:rPr>
        <w:t>4</w:t>
      </w:r>
      <w:r>
        <w:rPr>
          <w:rFonts w:ascii="Arial" w:hAnsi="Arial" w:cs="Arial"/>
          <w:sz w:val="24"/>
          <w:szCs w:val="24"/>
        </w:rPr>
        <w:t xml:space="preserve">. Canadian Task Force on Preventive Health Care. Procedure manual; 2014 [cited 2015 April 15]. Available from: </w:t>
      </w:r>
      <w:hyperlink r:id="rId42" w:history="1">
        <w:r w:rsidRPr="00BB4350">
          <w:rPr>
            <w:rStyle w:val="Hyperlink"/>
            <w:rFonts w:ascii="Arial" w:hAnsi="Arial" w:cs="Arial"/>
            <w:sz w:val="24"/>
            <w:szCs w:val="24"/>
          </w:rPr>
          <w:t>http://canadiantaskforce.ca/methods/procedural-manual/</w:t>
        </w:r>
      </w:hyperlink>
      <w:r>
        <w:rPr>
          <w:rFonts w:ascii="Arial" w:hAnsi="Arial" w:cs="Arial"/>
          <w:sz w:val="24"/>
          <w:szCs w:val="24"/>
        </w:rPr>
        <w:t xml:space="preserve"> </w:t>
      </w:r>
    </w:p>
    <w:p w14:paraId="0B2CDCF1" w14:textId="77777777" w:rsidR="004534E1" w:rsidRPr="00BC1E7D" w:rsidRDefault="004534E1" w:rsidP="004534E1">
      <w:pPr>
        <w:rPr>
          <w:rFonts w:ascii="Arial" w:hAnsi="Arial" w:cs="Arial"/>
          <w:b/>
          <w:sz w:val="24"/>
          <w:szCs w:val="24"/>
          <w:u w:val="single"/>
        </w:rPr>
      </w:pPr>
      <w:r w:rsidRPr="00BC1E7D">
        <w:rPr>
          <w:rFonts w:ascii="Arial" w:hAnsi="Arial" w:cs="Arial"/>
          <w:b/>
          <w:sz w:val="24"/>
          <w:szCs w:val="24"/>
          <w:u w:val="single"/>
        </w:rPr>
        <w:t>Recommended Readings</w:t>
      </w:r>
    </w:p>
    <w:p w14:paraId="7F6D4F8B" w14:textId="1F9186F4" w:rsidR="00BC1E7D" w:rsidRPr="00BC1E7D" w:rsidRDefault="00BC1E7D" w:rsidP="004534E1">
      <w:pPr>
        <w:rPr>
          <w:rFonts w:ascii="Arial" w:hAnsi="Arial" w:cs="Arial"/>
          <w:b/>
          <w:i/>
          <w:sz w:val="24"/>
          <w:szCs w:val="24"/>
        </w:rPr>
      </w:pPr>
      <w:r w:rsidRPr="00BC1E7D">
        <w:rPr>
          <w:rFonts w:ascii="Arial" w:hAnsi="Arial" w:cs="Arial"/>
          <w:b/>
          <w:i/>
          <w:sz w:val="24"/>
          <w:szCs w:val="24"/>
        </w:rPr>
        <w:t>Acupuncture</w:t>
      </w:r>
    </w:p>
    <w:p w14:paraId="5324B1DD" w14:textId="77777777" w:rsidR="004534E1" w:rsidRPr="005C4611" w:rsidRDefault="004534E1" w:rsidP="00DF4B40">
      <w:pPr>
        <w:rPr>
          <w:rFonts w:ascii="Arial" w:hAnsi="Arial" w:cs="Arial"/>
          <w:sz w:val="24"/>
          <w:szCs w:val="24"/>
        </w:rPr>
      </w:pPr>
      <w:r>
        <w:rPr>
          <w:rFonts w:ascii="Arial" w:hAnsi="Arial" w:cs="Arial"/>
          <w:sz w:val="24"/>
          <w:szCs w:val="24"/>
        </w:rPr>
        <w:t xml:space="preserve">Vickers AJ, Cronin AM, Maschino AC, Lewith G, MacPherson H, Victor N, et al. Acupuncture for chronic pain: individual patient data meta-analysis. </w:t>
      </w:r>
      <w:r>
        <w:rPr>
          <w:rFonts w:ascii="Arial" w:hAnsi="Arial" w:cs="Arial"/>
          <w:i/>
          <w:sz w:val="24"/>
          <w:szCs w:val="24"/>
        </w:rPr>
        <w:t>Arch Intern Med.</w:t>
      </w:r>
      <w:r>
        <w:rPr>
          <w:rFonts w:ascii="Arial" w:hAnsi="Arial" w:cs="Arial"/>
          <w:sz w:val="24"/>
          <w:szCs w:val="24"/>
        </w:rPr>
        <w:t xml:space="preserve"> 2012;172(19):1444-1453. </w:t>
      </w:r>
    </w:p>
    <w:p w14:paraId="2CF2F112" w14:textId="7F16FC61" w:rsidR="00BC1E7D" w:rsidRPr="00BC1E7D" w:rsidRDefault="00BC1E7D" w:rsidP="00DF4B40">
      <w:pPr>
        <w:rPr>
          <w:rFonts w:ascii="Arial" w:hAnsi="Arial" w:cs="Arial"/>
          <w:b/>
          <w:i/>
          <w:sz w:val="24"/>
          <w:szCs w:val="24"/>
        </w:rPr>
      </w:pPr>
      <w:r w:rsidRPr="00BC1E7D">
        <w:rPr>
          <w:rFonts w:ascii="Arial" w:hAnsi="Arial" w:cs="Arial"/>
          <w:b/>
          <w:i/>
          <w:sz w:val="24"/>
          <w:szCs w:val="24"/>
        </w:rPr>
        <w:t>Mindfulness Meditation</w:t>
      </w:r>
    </w:p>
    <w:p w14:paraId="41C83A7C" w14:textId="77777777" w:rsidR="004534E1" w:rsidRDefault="004534E1" w:rsidP="00DF4B40">
      <w:pPr>
        <w:rPr>
          <w:rFonts w:ascii="Arial" w:hAnsi="Arial" w:cs="Arial"/>
          <w:sz w:val="24"/>
          <w:szCs w:val="24"/>
        </w:rPr>
      </w:pPr>
      <w:r>
        <w:rPr>
          <w:rFonts w:ascii="Arial" w:hAnsi="Arial" w:cs="Arial"/>
          <w:sz w:val="24"/>
          <w:szCs w:val="24"/>
        </w:rPr>
        <w:t xml:space="preserve">Khoury B, Lecomte T, Fortin G, Masse M, Therien P, Bouchard V, et al. Mindfulness-based therapy: A comprehensive meta-analysis. </w:t>
      </w:r>
      <w:r>
        <w:rPr>
          <w:rFonts w:ascii="Arial" w:hAnsi="Arial" w:cs="Arial"/>
          <w:i/>
          <w:sz w:val="24"/>
          <w:szCs w:val="24"/>
        </w:rPr>
        <w:t xml:space="preserve">Clin Psychol Rev. </w:t>
      </w:r>
      <w:r>
        <w:rPr>
          <w:rFonts w:ascii="Arial" w:hAnsi="Arial" w:cs="Arial"/>
          <w:sz w:val="24"/>
          <w:szCs w:val="24"/>
        </w:rPr>
        <w:t xml:space="preserve">2013;33:763-771. </w:t>
      </w:r>
    </w:p>
    <w:p w14:paraId="397880A9" w14:textId="77777777" w:rsidR="004534E1" w:rsidRPr="00DF4B40" w:rsidRDefault="004534E1" w:rsidP="00DF4B40">
      <w:pPr>
        <w:rPr>
          <w:rFonts w:ascii="Arial" w:hAnsi="Arial" w:cs="Arial"/>
          <w:sz w:val="24"/>
          <w:szCs w:val="24"/>
        </w:rPr>
      </w:pPr>
      <w:r w:rsidRPr="00DF4B40">
        <w:rPr>
          <w:rFonts w:ascii="Arial" w:hAnsi="Arial" w:cs="Arial"/>
          <w:sz w:val="24"/>
          <w:szCs w:val="24"/>
        </w:rPr>
        <w:t xml:space="preserve">Goyal M, Singh S, Sibinga EMS, Gould NF, Rowland-Seymour A, Sharma R, et al. Meditation programs for psychological stress and well-being: A systematic review and meta-analysis. </w:t>
      </w:r>
      <w:r w:rsidRPr="00DF4B40">
        <w:rPr>
          <w:rFonts w:ascii="Arial" w:hAnsi="Arial" w:cs="Arial"/>
          <w:i/>
          <w:sz w:val="24"/>
          <w:szCs w:val="24"/>
        </w:rPr>
        <w:t>JAMA Intern Med.</w:t>
      </w:r>
      <w:r w:rsidRPr="00DF4B40">
        <w:rPr>
          <w:rFonts w:ascii="Arial" w:hAnsi="Arial" w:cs="Arial"/>
          <w:sz w:val="24"/>
          <w:szCs w:val="24"/>
        </w:rPr>
        <w:t xml:space="preserve"> 2014;174(3):357-368.</w:t>
      </w:r>
    </w:p>
    <w:p w14:paraId="35C97B02" w14:textId="1BDD68E4" w:rsidR="006A0B3C" w:rsidRPr="00BC1E7D" w:rsidRDefault="006A0B3C" w:rsidP="00DF4B40">
      <w:pPr>
        <w:spacing w:line="240" w:lineRule="auto"/>
        <w:rPr>
          <w:rFonts w:ascii="Arial" w:eastAsiaTheme="minorEastAsia" w:hAnsi="Arial" w:cs="Arial"/>
          <w:b/>
          <w:i/>
          <w:color w:val="000000"/>
          <w:sz w:val="24"/>
          <w:szCs w:val="24"/>
          <w:lang w:val="en-US"/>
        </w:rPr>
      </w:pPr>
      <w:r w:rsidRPr="00BC1E7D">
        <w:rPr>
          <w:rFonts w:ascii="Arial" w:eastAsiaTheme="minorEastAsia" w:hAnsi="Arial" w:cs="Arial"/>
          <w:b/>
          <w:i/>
          <w:color w:val="000000"/>
          <w:sz w:val="24"/>
          <w:szCs w:val="24"/>
          <w:lang w:val="en-US"/>
        </w:rPr>
        <w:t xml:space="preserve">Natural Health Products </w:t>
      </w:r>
    </w:p>
    <w:p w14:paraId="4B5AAE50" w14:textId="77777777" w:rsidR="00BC1E7D" w:rsidRDefault="00BC1E7D" w:rsidP="00DF4B40">
      <w:pPr>
        <w:spacing w:line="240" w:lineRule="auto"/>
        <w:rPr>
          <w:rFonts w:ascii="Arial" w:hAnsi="Arial" w:cs="Arial"/>
          <w:sz w:val="24"/>
          <w:szCs w:val="24"/>
        </w:rPr>
      </w:pPr>
      <w:r>
        <w:rPr>
          <w:rFonts w:ascii="Arial" w:hAnsi="Arial" w:cs="Arial"/>
          <w:sz w:val="24"/>
          <w:szCs w:val="24"/>
        </w:rPr>
        <w:t xml:space="preserve">Barnes PM, Bloom B, Nahin RL. Complementary and alternative medicine use among adults and children: United States, 2007. </w:t>
      </w:r>
      <w:r>
        <w:rPr>
          <w:rFonts w:ascii="Arial" w:hAnsi="Arial" w:cs="Arial"/>
          <w:i/>
          <w:sz w:val="24"/>
          <w:szCs w:val="24"/>
        </w:rPr>
        <w:t>Natl Health Stat Report.</w:t>
      </w:r>
      <w:r>
        <w:rPr>
          <w:rFonts w:ascii="Arial" w:hAnsi="Arial" w:cs="Arial"/>
          <w:sz w:val="24"/>
          <w:szCs w:val="24"/>
        </w:rPr>
        <w:t xml:space="preserve"> 2008;12:1-23.</w:t>
      </w:r>
    </w:p>
    <w:p w14:paraId="07FF6963" w14:textId="12A66B37" w:rsidR="000D5FC9" w:rsidRDefault="00BC1E7D" w:rsidP="00BC1E7D">
      <w:pPr>
        <w:spacing w:line="240" w:lineRule="auto"/>
        <w:rPr>
          <w:rFonts w:ascii="Arial" w:hAnsi="Arial" w:cs="Arial"/>
          <w:sz w:val="24"/>
          <w:szCs w:val="24"/>
        </w:rPr>
      </w:pPr>
      <w:r>
        <w:rPr>
          <w:rFonts w:ascii="Arial" w:hAnsi="Arial" w:cs="Arial"/>
          <w:sz w:val="24"/>
          <w:szCs w:val="24"/>
        </w:rPr>
        <w:t xml:space="preserve">World Health Organization. Traditional Medicine Fact Sheet; 2003 [cited 2015 April 28]. Available from: </w:t>
      </w:r>
      <w:hyperlink r:id="rId43" w:history="1">
        <w:r w:rsidRPr="00F013B6">
          <w:rPr>
            <w:rStyle w:val="Hyperlink"/>
            <w:rFonts w:ascii="Arial" w:hAnsi="Arial" w:cs="Arial"/>
            <w:sz w:val="24"/>
            <w:szCs w:val="24"/>
          </w:rPr>
          <w:t>http://www.who.int/mediacentre/factsheets/2003/fs134/en/</w:t>
        </w:r>
      </w:hyperlink>
    </w:p>
    <w:p w14:paraId="62EFFA54" w14:textId="2B634B33" w:rsidR="00E61DEF" w:rsidRPr="00E61DEF" w:rsidRDefault="00BC1E7D" w:rsidP="00B80D64">
      <w:pPr>
        <w:rPr>
          <w:rFonts w:ascii="Arial" w:hAnsi="Arial" w:cs="Arial"/>
          <w:sz w:val="24"/>
          <w:szCs w:val="24"/>
        </w:rPr>
      </w:pPr>
      <w:r>
        <w:rPr>
          <w:rFonts w:ascii="Arial" w:hAnsi="Arial" w:cs="Arial"/>
          <w:sz w:val="24"/>
          <w:szCs w:val="24"/>
        </w:rPr>
        <w:t xml:space="preserve">Health Canada (prepared by Ipsos Reid). Natural Health Product Tracking Survey- 2010 Final Report; 2011 [cited 2015 April 28]. Available from: </w:t>
      </w:r>
      <w:hyperlink r:id="rId44" w:history="1">
        <w:r w:rsidRPr="00F013B6">
          <w:rPr>
            <w:rStyle w:val="Hyperlink"/>
            <w:rFonts w:ascii="Arial" w:hAnsi="Arial" w:cs="Arial"/>
            <w:sz w:val="24"/>
            <w:szCs w:val="24"/>
          </w:rPr>
          <w:t>http://epe.lac-bac.gc.ca/100/200/301/pwgsc-tpsgc/por-ef/health/2011/135-09/report.pdf</w:t>
        </w:r>
      </w:hyperlink>
      <w:r>
        <w:rPr>
          <w:rFonts w:ascii="Arial" w:hAnsi="Arial" w:cs="Arial"/>
          <w:sz w:val="24"/>
          <w:szCs w:val="24"/>
        </w:rPr>
        <w:t xml:space="preserve"> </w:t>
      </w:r>
    </w:p>
    <w:p w14:paraId="7024D069" w14:textId="77777777" w:rsidR="007F433E" w:rsidRDefault="007F433E" w:rsidP="00B80D64">
      <w:pPr>
        <w:rPr>
          <w:rFonts w:ascii="Arial" w:eastAsia="Times New Roman" w:hAnsi="Arial" w:cs="Arial"/>
          <w:b/>
          <w:bCs/>
          <w:kern w:val="36"/>
          <w:sz w:val="24"/>
          <w:szCs w:val="24"/>
          <w:lang w:eastAsia="en-CA"/>
        </w:rPr>
      </w:pPr>
    </w:p>
    <w:p w14:paraId="4F5C4348" w14:textId="77777777" w:rsidR="007F433E" w:rsidRDefault="007F433E" w:rsidP="00B80D64">
      <w:pPr>
        <w:rPr>
          <w:rFonts w:ascii="Arial" w:eastAsia="Times New Roman" w:hAnsi="Arial" w:cs="Arial"/>
          <w:b/>
          <w:bCs/>
          <w:kern w:val="36"/>
          <w:sz w:val="24"/>
          <w:szCs w:val="24"/>
          <w:lang w:eastAsia="en-CA"/>
        </w:rPr>
      </w:pPr>
    </w:p>
    <w:p w14:paraId="218DF3A8" w14:textId="77777777" w:rsidR="007F433E" w:rsidRDefault="007F433E" w:rsidP="00B80D64">
      <w:pPr>
        <w:rPr>
          <w:rFonts w:ascii="Arial" w:eastAsia="Times New Roman" w:hAnsi="Arial" w:cs="Arial"/>
          <w:b/>
          <w:bCs/>
          <w:kern w:val="36"/>
          <w:sz w:val="24"/>
          <w:szCs w:val="24"/>
          <w:lang w:eastAsia="en-CA"/>
        </w:rPr>
      </w:pPr>
    </w:p>
    <w:p w14:paraId="5DC926FB" w14:textId="77777777" w:rsidR="007F433E" w:rsidRDefault="007F433E" w:rsidP="00B80D64">
      <w:pPr>
        <w:rPr>
          <w:rFonts w:ascii="Arial" w:eastAsia="Times New Roman" w:hAnsi="Arial" w:cs="Arial"/>
          <w:b/>
          <w:bCs/>
          <w:kern w:val="36"/>
          <w:sz w:val="24"/>
          <w:szCs w:val="24"/>
          <w:lang w:eastAsia="en-CA"/>
        </w:rPr>
      </w:pPr>
    </w:p>
    <w:p w14:paraId="08E958CF" w14:textId="77777777" w:rsidR="007F433E" w:rsidRDefault="007F433E" w:rsidP="00B80D64">
      <w:pPr>
        <w:rPr>
          <w:rFonts w:ascii="Arial" w:eastAsia="Times New Roman" w:hAnsi="Arial" w:cs="Arial"/>
          <w:b/>
          <w:bCs/>
          <w:kern w:val="36"/>
          <w:sz w:val="24"/>
          <w:szCs w:val="24"/>
          <w:lang w:eastAsia="en-CA"/>
        </w:rPr>
      </w:pPr>
    </w:p>
    <w:p w14:paraId="7B00A6B5" w14:textId="77777777" w:rsidR="007F433E" w:rsidRDefault="007F433E" w:rsidP="00B80D64">
      <w:pPr>
        <w:rPr>
          <w:rFonts w:ascii="Arial" w:eastAsia="Times New Roman" w:hAnsi="Arial" w:cs="Arial"/>
          <w:b/>
          <w:bCs/>
          <w:kern w:val="36"/>
          <w:sz w:val="24"/>
          <w:szCs w:val="24"/>
          <w:lang w:eastAsia="en-CA"/>
        </w:rPr>
      </w:pPr>
    </w:p>
    <w:p w14:paraId="63085FB8" w14:textId="77777777" w:rsidR="007F433E" w:rsidRDefault="007F433E" w:rsidP="00B80D64">
      <w:pPr>
        <w:rPr>
          <w:rFonts w:ascii="Arial" w:eastAsia="Times New Roman" w:hAnsi="Arial" w:cs="Arial"/>
          <w:b/>
          <w:bCs/>
          <w:kern w:val="36"/>
          <w:sz w:val="24"/>
          <w:szCs w:val="24"/>
          <w:lang w:eastAsia="en-CA"/>
        </w:rPr>
      </w:pPr>
    </w:p>
    <w:p w14:paraId="534CFA52" w14:textId="77777777" w:rsidR="007F433E" w:rsidRDefault="007F433E" w:rsidP="00B80D64">
      <w:pPr>
        <w:rPr>
          <w:rFonts w:ascii="Arial" w:eastAsia="Times New Roman" w:hAnsi="Arial" w:cs="Arial"/>
          <w:b/>
          <w:bCs/>
          <w:kern w:val="36"/>
          <w:sz w:val="24"/>
          <w:szCs w:val="24"/>
          <w:lang w:eastAsia="en-CA"/>
        </w:rPr>
      </w:pPr>
    </w:p>
    <w:p w14:paraId="4B2C0BE2" w14:textId="77777777" w:rsidR="007F433E" w:rsidRDefault="007F433E" w:rsidP="00B80D64">
      <w:pPr>
        <w:rPr>
          <w:rFonts w:ascii="Arial" w:eastAsia="Times New Roman" w:hAnsi="Arial" w:cs="Arial"/>
          <w:b/>
          <w:bCs/>
          <w:kern w:val="36"/>
          <w:sz w:val="24"/>
          <w:szCs w:val="24"/>
          <w:lang w:eastAsia="en-CA"/>
        </w:rPr>
      </w:pPr>
    </w:p>
    <w:p w14:paraId="25F1126F" w14:textId="5F3043DB" w:rsidR="00B80D64" w:rsidRPr="00B80D64" w:rsidRDefault="00E57FD5" w:rsidP="00B80D64">
      <w:pPr>
        <w:rPr>
          <w:rFonts w:ascii="Arial" w:eastAsia="Times New Roman" w:hAnsi="Arial" w:cs="Arial"/>
          <w:b/>
          <w:bCs/>
          <w:kern w:val="36"/>
          <w:sz w:val="24"/>
          <w:szCs w:val="24"/>
          <w:lang w:eastAsia="en-CA"/>
        </w:rPr>
      </w:pPr>
      <w:r>
        <w:rPr>
          <w:rFonts w:ascii="Arial" w:eastAsia="Times New Roman" w:hAnsi="Arial" w:cs="Arial"/>
          <w:b/>
          <w:bCs/>
          <w:kern w:val="36"/>
          <w:sz w:val="24"/>
          <w:szCs w:val="24"/>
          <w:lang w:eastAsia="en-CA"/>
        </w:rPr>
        <w:lastRenderedPageBreak/>
        <w:t>6</w:t>
      </w:r>
      <w:r w:rsidR="00B80D64" w:rsidRPr="00B80D64">
        <w:rPr>
          <w:rFonts w:ascii="Arial" w:eastAsia="Times New Roman" w:hAnsi="Arial" w:cs="Arial"/>
          <w:b/>
          <w:bCs/>
          <w:kern w:val="36"/>
          <w:sz w:val="24"/>
          <w:szCs w:val="24"/>
          <w:lang w:eastAsia="en-CA"/>
        </w:rPr>
        <w:t xml:space="preserve">. </w:t>
      </w:r>
      <w:r w:rsidR="004264DF">
        <w:rPr>
          <w:rFonts w:ascii="Arial" w:eastAsia="Times New Roman" w:hAnsi="Arial" w:cs="Arial"/>
          <w:b/>
          <w:bCs/>
          <w:kern w:val="36"/>
          <w:sz w:val="24"/>
          <w:szCs w:val="24"/>
          <w:lang w:eastAsia="en-CA"/>
        </w:rPr>
        <w:t>APPENDICES</w:t>
      </w:r>
    </w:p>
    <w:p w14:paraId="2863E716" w14:textId="7F85CF2B" w:rsidR="00B80D64" w:rsidRPr="00B80D64" w:rsidRDefault="00E57FD5" w:rsidP="00B53C06">
      <w:pPr>
        <w:ind w:right="-1708"/>
        <w:rPr>
          <w:rFonts w:ascii="Arial" w:eastAsia="Times New Roman" w:hAnsi="Arial" w:cs="Arial"/>
          <w:b/>
          <w:bCs/>
          <w:kern w:val="36"/>
          <w:sz w:val="24"/>
          <w:szCs w:val="24"/>
          <w:lang w:eastAsia="en-CA"/>
        </w:rPr>
      </w:pPr>
      <w:r>
        <w:rPr>
          <w:rFonts w:ascii="Arial" w:eastAsia="Times New Roman" w:hAnsi="Arial" w:cs="Arial"/>
          <w:b/>
          <w:bCs/>
          <w:kern w:val="36"/>
          <w:sz w:val="24"/>
          <w:szCs w:val="24"/>
          <w:lang w:eastAsia="en-CA"/>
        </w:rPr>
        <w:t>6</w:t>
      </w:r>
      <w:r w:rsidR="00B80D64" w:rsidRPr="00B80D64">
        <w:rPr>
          <w:rFonts w:ascii="Arial" w:eastAsia="Times New Roman" w:hAnsi="Arial" w:cs="Arial"/>
          <w:b/>
          <w:bCs/>
          <w:kern w:val="36"/>
          <w:sz w:val="24"/>
          <w:szCs w:val="24"/>
          <w:lang w:eastAsia="en-CA"/>
        </w:rPr>
        <w:t>.1. Faculty of Health’s IHTF – Dean’s Instructions</w:t>
      </w:r>
      <w:r w:rsidR="00964785">
        <w:rPr>
          <w:rFonts w:ascii="Arial" w:eastAsia="Times New Roman" w:hAnsi="Arial" w:cs="Arial"/>
          <w:b/>
          <w:bCs/>
          <w:kern w:val="36"/>
          <w:sz w:val="24"/>
          <w:szCs w:val="24"/>
          <w:lang w:eastAsia="en-CA"/>
        </w:rPr>
        <w:t xml:space="preserve"> to IHTF – June 18 2015</w:t>
      </w:r>
    </w:p>
    <w:p w14:paraId="278F3960" w14:textId="77777777" w:rsidR="00964785" w:rsidRPr="007C0942" w:rsidRDefault="00964785" w:rsidP="00964785">
      <w:pPr>
        <w:jc w:val="center"/>
        <w:rPr>
          <w:rFonts w:ascii="Arial" w:hAnsi="Arial" w:cs="Arial"/>
          <w:b/>
          <w:sz w:val="28"/>
        </w:rPr>
      </w:pPr>
      <w:r w:rsidRPr="006746A8">
        <w:rPr>
          <w:rFonts w:ascii="Arial" w:hAnsi="Arial" w:cs="Arial"/>
          <w:b/>
          <w:sz w:val="28"/>
        </w:rPr>
        <w:t>Integrative Health</w:t>
      </w:r>
      <w:r w:rsidRPr="007C0942">
        <w:rPr>
          <w:rFonts w:ascii="Arial" w:hAnsi="Arial" w:cs="Arial"/>
          <w:b/>
          <w:sz w:val="28"/>
        </w:rPr>
        <w:t xml:space="preserve"> Task Force</w:t>
      </w:r>
      <w:r>
        <w:rPr>
          <w:rFonts w:ascii="Arial" w:hAnsi="Arial" w:cs="Arial"/>
          <w:b/>
          <w:sz w:val="28"/>
        </w:rPr>
        <w:t>:</w:t>
      </w:r>
      <w:r w:rsidRPr="007C0942">
        <w:rPr>
          <w:rFonts w:ascii="Arial" w:hAnsi="Arial" w:cs="Arial"/>
          <w:b/>
          <w:sz w:val="28"/>
        </w:rPr>
        <w:t xml:space="preserve"> Terms of Reference</w:t>
      </w:r>
    </w:p>
    <w:p w14:paraId="4F0AF6E1" w14:textId="4B699264" w:rsidR="00964785" w:rsidRPr="00964785" w:rsidRDefault="00964785" w:rsidP="00964785">
      <w:pPr>
        <w:autoSpaceDE w:val="0"/>
        <w:autoSpaceDN w:val="0"/>
        <w:adjustRightInd w:val="0"/>
        <w:spacing w:before="240" w:after="0" w:line="240" w:lineRule="auto"/>
        <w:rPr>
          <w:rFonts w:ascii="Arial" w:hAnsi="Arial" w:cs="Arial"/>
          <w:i/>
          <w:color w:val="000000"/>
          <w:sz w:val="24"/>
        </w:rPr>
      </w:pPr>
      <w:r w:rsidRPr="007C0942">
        <w:rPr>
          <w:rFonts w:ascii="Arial" w:hAnsi="Arial" w:cs="Arial"/>
          <w:b/>
          <w:color w:val="000000"/>
          <w:sz w:val="24"/>
        </w:rPr>
        <w:t>One Definition:</w:t>
      </w:r>
      <w:r w:rsidRPr="007C0942">
        <w:rPr>
          <w:rFonts w:ascii="Arial" w:hAnsi="Arial" w:cs="Arial"/>
          <w:i/>
          <w:color w:val="000000"/>
          <w:sz w:val="28"/>
        </w:rPr>
        <w:t xml:space="preserve"> </w:t>
      </w:r>
      <w:r w:rsidRPr="007C0942">
        <w:rPr>
          <w:rFonts w:ascii="Arial" w:hAnsi="Arial" w:cs="Arial"/>
          <w:i/>
          <w:color w:val="000000"/>
        </w:rPr>
        <w:t>'Integrative Health means the integration of conventional, complementary and alternative health care options to address wellness, health promotion and the healing process. Integrative health focuses on the individual's wholeness encompassing body, mind and spirit as well as all aspects of lifestyle.  It emphasizes the therapeutic relationship and makes use of all appropriate therapies - conventional, complementary and alternative</w:t>
      </w:r>
      <w:r w:rsidRPr="007C0942">
        <w:rPr>
          <w:rFonts w:ascii="Arial" w:hAnsi="Arial" w:cs="Arial"/>
          <w:i/>
          <w:color w:val="000000"/>
          <w:sz w:val="24"/>
        </w:rPr>
        <w:t>.'</w:t>
      </w:r>
    </w:p>
    <w:p w14:paraId="2C21E437" w14:textId="77777777" w:rsidR="00964785" w:rsidRDefault="00964785" w:rsidP="00964785">
      <w:pPr>
        <w:spacing w:after="0" w:line="240" w:lineRule="auto"/>
        <w:rPr>
          <w:rFonts w:ascii="Arial" w:hAnsi="Arial" w:cs="Arial"/>
          <w:b/>
          <w:sz w:val="24"/>
        </w:rPr>
      </w:pPr>
    </w:p>
    <w:p w14:paraId="72AE02D5" w14:textId="77777777" w:rsidR="00964785" w:rsidRPr="00F92A18" w:rsidRDefault="00964785" w:rsidP="00964785">
      <w:pPr>
        <w:spacing w:after="0" w:line="240" w:lineRule="auto"/>
        <w:rPr>
          <w:rFonts w:ascii="Arial" w:hAnsi="Arial" w:cs="Arial"/>
          <w:b/>
        </w:rPr>
      </w:pPr>
      <w:r w:rsidRPr="007C0942">
        <w:rPr>
          <w:rFonts w:ascii="Arial" w:hAnsi="Arial" w:cs="Arial"/>
          <w:b/>
          <w:sz w:val="24"/>
        </w:rPr>
        <w:t>Aim</w:t>
      </w:r>
    </w:p>
    <w:p w14:paraId="18AF9134" w14:textId="77777777" w:rsidR="00964785" w:rsidRPr="007C0942" w:rsidRDefault="00964785" w:rsidP="00964785">
      <w:pPr>
        <w:spacing w:after="0" w:line="240" w:lineRule="auto"/>
        <w:rPr>
          <w:rFonts w:ascii="Arial" w:hAnsi="Arial" w:cs="Arial"/>
        </w:rPr>
      </w:pPr>
      <w:r w:rsidRPr="007C0942">
        <w:rPr>
          <w:rFonts w:ascii="Arial" w:hAnsi="Arial" w:cs="Arial"/>
        </w:rPr>
        <w:t>To analyze the strategic opportunity for the Faculty of Health and York University to develop leading research, education and professional development programs in the field of Complementary and Alternative Medicine (CAM), including Acupuncture/Traditional Chinese Medicine (TCM) and Mindfulness Medita</w:t>
      </w:r>
      <w:r>
        <w:rPr>
          <w:rFonts w:ascii="Arial" w:hAnsi="Arial" w:cs="Arial"/>
        </w:rPr>
        <w:t>t</w:t>
      </w:r>
      <w:r w:rsidRPr="007C0942">
        <w:rPr>
          <w:rFonts w:ascii="Arial" w:hAnsi="Arial" w:cs="Arial"/>
        </w:rPr>
        <w:t>ion (MM), and to recommend which (if any) areas should be considered for detailed proposal development, approval and implementation.</w:t>
      </w:r>
    </w:p>
    <w:p w14:paraId="2D59ED79" w14:textId="77777777" w:rsidR="00964785" w:rsidRPr="007C0942" w:rsidRDefault="00964785" w:rsidP="00964785">
      <w:pPr>
        <w:spacing w:after="0" w:line="240" w:lineRule="auto"/>
        <w:rPr>
          <w:rFonts w:ascii="Arial" w:hAnsi="Arial" w:cs="Arial"/>
          <w:b/>
          <w:sz w:val="24"/>
        </w:rPr>
      </w:pPr>
    </w:p>
    <w:p w14:paraId="6DF8123F" w14:textId="77777777" w:rsidR="00964785" w:rsidRPr="007C0942" w:rsidRDefault="00964785" w:rsidP="00964785">
      <w:pPr>
        <w:spacing w:after="0" w:line="240" w:lineRule="auto"/>
        <w:rPr>
          <w:rFonts w:ascii="Arial" w:hAnsi="Arial" w:cs="Arial"/>
          <w:b/>
          <w:sz w:val="24"/>
        </w:rPr>
      </w:pPr>
      <w:r w:rsidRPr="007C0942">
        <w:rPr>
          <w:rFonts w:ascii="Arial" w:hAnsi="Arial" w:cs="Arial"/>
          <w:b/>
          <w:sz w:val="24"/>
        </w:rPr>
        <w:t>Terms of Reference</w:t>
      </w:r>
    </w:p>
    <w:p w14:paraId="60E0EC2D" w14:textId="77777777" w:rsidR="00964785" w:rsidRDefault="00964785" w:rsidP="00964785">
      <w:pPr>
        <w:numPr>
          <w:ilvl w:val="0"/>
          <w:numId w:val="4"/>
        </w:numPr>
        <w:spacing w:after="0" w:line="240" w:lineRule="auto"/>
        <w:rPr>
          <w:rFonts w:ascii="Arial" w:hAnsi="Arial" w:cs="Arial"/>
        </w:rPr>
      </w:pPr>
      <w:r>
        <w:rPr>
          <w:rFonts w:ascii="Arial" w:hAnsi="Arial" w:cs="Arial"/>
        </w:rPr>
        <w:t>Environmental Scan: Describe</w:t>
      </w:r>
      <w:r w:rsidRPr="00CB618B">
        <w:rPr>
          <w:rFonts w:ascii="Arial" w:hAnsi="Arial" w:cs="Arial"/>
        </w:rPr>
        <w:t xml:space="preserve"> </w:t>
      </w:r>
      <w:r>
        <w:rPr>
          <w:rFonts w:ascii="Arial" w:hAnsi="Arial" w:cs="Arial"/>
        </w:rPr>
        <w:t>the growing use of CAM, especially in the GTA</w:t>
      </w:r>
    </w:p>
    <w:p w14:paraId="2FD16CC4" w14:textId="77777777" w:rsidR="00964785" w:rsidRDefault="00964785" w:rsidP="00964785">
      <w:pPr>
        <w:spacing w:after="0" w:line="240" w:lineRule="auto"/>
        <w:ind w:left="720"/>
        <w:rPr>
          <w:rFonts w:ascii="Arial" w:hAnsi="Arial" w:cs="Arial"/>
        </w:rPr>
      </w:pPr>
    </w:p>
    <w:p w14:paraId="10465CB2" w14:textId="77777777" w:rsidR="00964785" w:rsidRDefault="00964785" w:rsidP="00964785">
      <w:pPr>
        <w:numPr>
          <w:ilvl w:val="0"/>
          <w:numId w:val="4"/>
        </w:numPr>
        <w:spacing w:after="0" w:line="240" w:lineRule="auto"/>
        <w:rPr>
          <w:rFonts w:ascii="Arial" w:hAnsi="Arial" w:cs="Arial"/>
        </w:rPr>
      </w:pPr>
      <w:r>
        <w:rPr>
          <w:rFonts w:ascii="Arial" w:hAnsi="Arial" w:cs="Arial"/>
        </w:rPr>
        <w:t>Review the research evidence (high level): what approaches are most promising</w:t>
      </w:r>
    </w:p>
    <w:p w14:paraId="765EC2B2" w14:textId="77777777" w:rsidR="00964785" w:rsidRDefault="00964785" w:rsidP="00964785">
      <w:pPr>
        <w:pStyle w:val="ListParagraph"/>
        <w:rPr>
          <w:rFonts w:ascii="Arial" w:hAnsi="Arial" w:cs="Arial"/>
          <w:lang w:val="en-CA"/>
        </w:rPr>
      </w:pPr>
    </w:p>
    <w:p w14:paraId="2C60230C" w14:textId="77777777" w:rsidR="00964785" w:rsidRDefault="00964785" w:rsidP="00964785">
      <w:pPr>
        <w:numPr>
          <w:ilvl w:val="0"/>
          <w:numId w:val="4"/>
        </w:numPr>
        <w:spacing w:after="0" w:line="240" w:lineRule="auto"/>
        <w:rPr>
          <w:rFonts w:ascii="Arial" w:hAnsi="Arial" w:cs="Arial"/>
        </w:rPr>
      </w:pPr>
      <w:r w:rsidRPr="00F92A18">
        <w:rPr>
          <w:rFonts w:ascii="Arial" w:hAnsi="Arial" w:cs="Arial"/>
        </w:rPr>
        <w:t xml:space="preserve">Analyze the </w:t>
      </w:r>
      <w:r>
        <w:rPr>
          <w:rFonts w:ascii="Arial" w:hAnsi="Arial" w:cs="Arial"/>
        </w:rPr>
        <w:t>need and demand for</w:t>
      </w:r>
      <w:r w:rsidRPr="00F92A18">
        <w:rPr>
          <w:rFonts w:ascii="Arial" w:hAnsi="Arial" w:cs="Arial"/>
        </w:rPr>
        <w:t>:</w:t>
      </w:r>
    </w:p>
    <w:p w14:paraId="7F2D4AEA" w14:textId="77777777" w:rsidR="00964785" w:rsidRDefault="00964785" w:rsidP="00964785">
      <w:pPr>
        <w:numPr>
          <w:ilvl w:val="1"/>
          <w:numId w:val="4"/>
        </w:numPr>
        <w:spacing w:after="0" w:line="240" w:lineRule="auto"/>
        <w:rPr>
          <w:rFonts w:ascii="Arial" w:hAnsi="Arial" w:cs="Arial"/>
        </w:rPr>
      </w:pPr>
      <w:r>
        <w:rPr>
          <w:rFonts w:ascii="Arial" w:hAnsi="Arial" w:cs="Arial"/>
        </w:rPr>
        <w:t xml:space="preserve">Research: CIHR 4 pillars – basic science, person-clinical science, health policy &amp; systems, population health </w:t>
      </w:r>
    </w:p>
    <w:p w14:paraId="079FDEC2" w14:textId="77777777" w:rsidR="00964785" w:rsidRDefault="00964785" w:rsidP="00964785">
      <w:pPr>
        <w:numPr>
          <w:ilvl w:val="1"/>
          <w:numId w:val="4"/>
        </w:numPr>
        <w:spacing w:after="0" w:line="240" w:lineRule="auto"/>
        <w:rPr>
          <w:rFonts w:ascii="Arial" w:hAnsi="Arial" w:cs="Arial"/>
        </w:rPr>
      </w:pPr>
      <w:r>
        <w:rPr>
          <w:rFonts w:ascii="Arial" w:hAnsi="Arial" w:cs="Arial"/>
        </w:rPr>
        <w:t xml:space="preserve">Education: certificates, professional masters, </w:t>
      </w:r>
    </w:p>
    <w:p w14:paraId="1B3173BF" w14:textId="77777777" w:rsidR="00964785" w:rsidRDefault="00964785" w:rsidP="00964785">
      <w:pPr>
        <w:numPr>
          <w:ilvl w:val="1"/>
          <w:numId w:val="4"/>
        </w:numPr>
        <w:spacing w:after="0" w:line="240" w:lineRule="auto"/>
        <w:rPr>
          <w:rFonts w:ascii="Arial" w:hAnsi="Arial" w:cs="Arial"/>
        </w:rPr>
      </w:pPr>
      <w:r>
        <w:rPr>
          <w:rFonts w:ascii="Arial" w:hAnsi="Arial" w:cs="Arial"/>
        </w:rPr>
        <w:t>Professional Development aimed at current health professionals (alumni)</w:t>
      </w:r>
    </w:p>
    <w:p w14:paraId="533233DD" w14:textId="77777777" w:rsidR="00964785" w:rsidRDefault="00964785" w:rsidP="00964785">
      <w:pPr>
        <w:spacing w:after="0" w:line="240" w:lineRule="auto"/>
        <w:ind w:left="1440"/>
        <w:rPr>
          <w:rFonts w:ascii="Arial" w:hAnsi="Arial" w:cs="Arial"/>
        </w:rPr>
      </w:pPr>
    </w:p>
    <w:p w14:paraId="47FC7815" w14:textId="77777777" w:rsidR="00964785" w:rsidRDefault="00964785" w:rsidP="00964785">
      <w:pPr>
        <w:numPr>
          <w:ilvl w:val="0"/>
          <w:numId w:val="4"/>
        </w:numPr>
        <w:spacing w:after="0" w:line="240" w:lineRule="auto"/>
        <w:rPr>
          <w:rFonts w:ascii="Arial" w:hAnsi="Arial" w:cs="Arial"/>
        </w:rPr>
      </w:pPr>
      <w:r>
        <w:rPr>
          <w:rFonts w:ascii="Arial" w:hAnsi="Arial" w:cs="Arial"/>
        </w:rPr>
        <w:t>Vision: how could this enhance the vision and strategic directions of the  Faculty of Health and York University</w:t>
      </w:r>
    </w:p>
    <w:p w14:paraId="3B978C74" w14:textId="77777777" w:rsidR="00964785" w:rsidRDefault="00964785" w:rsidP="00964785">
      <w:pPr>
        <w:spacing w:after="0" w:line="240" w:lineRule="auto"/>
        <w:ind w:left="720"/>
        <w:rPr>
          <w:rFonts w:ascii="Arial" w:hAnsi="Arial" w:cs="Arial"/>
        </w:rPr>
      </w:pPr>
    </w:p>
    <w:p w14:paraId="3FF41B47" w14:textId="77777777" w:rsidR="00964785" w:rsidRPr="005F2F82" w:rsidRDefault="00964785" w:rsidP="00964785">
      <w:pPr>
        <w:numPr>
          <w:ilvl w:val="0"/>
          <w:numId w:val="4"/>
        </w:numPr>
        <w:spacing w:after="0" w:line="240" w:lineRule="auto"/>
        <w:rPr>
          <w:rFonts w:ascii="Arial" w:hAnsi="Arial" w:cs="Arial"/>
        </w:rPr>
      </w:pPr>
      <w:r>
        <w:rPr>
          <w:rFonts w:ascii="Arial" w:hAnsi="Arial" w:cs="Arial"/>
        </w:rPr>
        <w:t>Identify potential collaborators</w:t>
      </w:r>
    </w:p>
    <w:p w14:paraId="12C7442B" w14:textId="77777777" w:rsidR="00964785" w:rsidRPr="00F92A18" w:rsidRDefault="00964785" w:rsidP="00964785">
      <w:pPr>
        <w:numPr>
          <w:ilvl w:val="1"/>
          <w:numId w:val="4"/>
        </w:numPr>
        <w:spacing w:after="0" w:line="240" w:lineRule="auto"/>
        <w:rPr>
          <w:rFonts w:ascii="Arial" w:hAnsi="Arial" w:cs="Arial"/>
        </w:rPr>
      </w:pPr>
      <w:r>
        <w:rPr>
          <w:rFonts w:ascii="Arial" w:hAnsi="Arial" w:cs="Arial"/>
        </w:rPr>
        <w:t>Clinical sites/organizations</w:t>
      </w:r>
    </w:p>
    <w:p w14:paraId="018EE324" w14:textId="77777777" w:rsidR="00964785" w:rsidRDefault="00964785" w:rsidP="00964785">
      <w:pPr>
        <w:numPr>
          <w:ilvl w:val="1"/>
          <w:numId w:val="4"/>
        </w:numPr>
        <w:spacing w:after="0" w:line="240" w:lineRule="auto"/>
        <w:rPr>
          <w:rFonts w:ascii="Arial" w:hAnsi="Arial" w:cs="Arial"/>
        </w:rPr>
      </w:pPr>
      <w:r w:rsidRPr="000A0764">
        <w:rPr>
          <w:rFonts w:ascii="Arial" w:hAnsi="Arial" w:cs="Arial"/>
        </w:rPr>
        <w:t xml:space="preserve">Research </w:t>
      </w:r>
    </w:p>
    <w:p w14:paraId="61AC946C" w14:textId="77777777" w:rsidR="00964785" w:rsidRDefault="00964785" w:rsidP="00964785">
      <w:pPr>
        <w:spacing w:after="0" w:line="240" w:lineRule="auto"/>
        <w:ind w:left="720"/>
        <w:rPr>
          <w:rFonts w:ascii="Arial" w:hAnsi="Arial" w:cs="Arial"/>
        </w:rPr>
      </w:pPr>
    </w:p>
    <w:p w14:paraId="34C6E3DB" w14:textId="77777777" w:rsidR="00964785" w:rsidRDefault="00964785" w:rsidP="00964785">
      <w:pPr>
        <w:numPr>
          <w:ilvl w:val="0"/>
          <w:numId w:val="4"/>
        </w:numPr>
        <w:spacing w:after="0" w:line="240" w:lineRule="auto"/>
        <w:rPr>
          <w:rFonts w:ascii="Arial" w:hAnsi="Arial" w:cs="Arial"/>
        </w:rPr>
      </w:pPr>
      <w:r>
        <w:rPr>
          <w:rFonts w:ascii="Arial" w:hAnsi="Arial" w:cs="Arial"/>
        </w:rPr>
        <w:t>Critical Success Factors</w:t>
      </w:r>
    </w:p>
    <w:p w14:paraId="4D2007B9" w14:textId="77777777" w:rsidR="00964785" w:rsidRDefault="00964785" w:rsidP="00964785">
      <w:pPr>
        <w:spacing w:after="0" w:line="240" w:lineRule="auto"/>
        <w:ind w:left="720"/>
        <w:rPr>
          <w:rFonts w:ascii="Arial" w:hAnsi="Arial" w:cs="Arial"/>
        </w:rPr>
      </w:pPr>
    </w:p>
    <w:p w14:paraId="60D522C4" w14:textId="77777777" w:rsidR="00964785" w:rsidRPr="00F92A18" w:rsidRDefault="00964785" w:rsidP="00964785">
      <w:pPr>
        <w:numPr>
          <w:ilvl w:val="0"/>
          <w:numId w:val="4"/>
        </w:numPr>
        <w:spacing w:after="0" w:line="240" w:lineRule="auto"/>
        <w:rPr>
          <w:rFonts w:ascii="Arial" w:hAnsi="Arial" w:cs="Arial"/>
        </w:rPr>
      </w:pPr>
      <w:r>
        <w:rPr>
          <w:rFonts w:ascii="Arial" w:hAnsi="Arial" w:cs="Arial"/>
        </w:rPr>
        <w:t>Recommendations</w:t>
      </w:r>
    </w:p>
    <w:p w14:paraId="2B3CDC50" w14:textId="77777777" w:rsidR="00964785" w:rsidRDefault="00964785" w:rsidP="00964785">
      <w:pPr>
        <w:spacing w:after="0" w:line="240" w:lineRule="auto"/>
        <w:rPr>
          <w:rFonts w:ascii="Arial" w:hAnsi="Arial" w:cs="Arial"/>
        </w:rPr>
      </w:pPr>
    </w:p>
    <w:p w14:paraId="7EA00F67" w14:textId="77777777" w:rsidR="00964785" w:rsidRPr="002017D9" w:rsidRDefault="00964785" w:rsidP="00964785">
      <w:pPr>
        <w:spacing w:after="0" w:line="240" w:lineRule="auto"/>
        <w:rPr>
          <w:rFonts w:ascii="Arial" w:hAnsi="Arial" w:cs="Arial"/>
          <w:b/>
          <w:sz w:val="24"/>
        </w:rPr>
      </w:pPr>
      <w:r w:rsidRPr="002017D9">
        <w:rPr>
          <w:rFonts w:ascii="Arial" w:hAnsi="Arial" w:cs="Arial"/>
          <w:b/>
          <w:sz w:val="24"/>
        </w:rPr>
        <w:t xml:space="preserve">Membership </w:t>
      </w:r>
    </w:p>
    <w:p w14:paraId="5D7BEE9B" w14:textId="77777777" w:rsidR="00964785" w:rsidRPr="002017D9" w:rsidRDefault="00964785" w:rsidP="00964785">
      <w:pPr>
        <w:pStyle w:val="ListParagraph"/>
        <w:numPr>
          <w:ilvl w:val="0"/>
          <w:numId w:val="7"/>
        </w:numPr>
        <w:rPr>
          <w:rFonts w:ascii="Arial" w:hAnsi="Arial" w:cs="Arial"/>
          <w:lang w:val="en-CA"/>
        </w:rPr>
      </w:pPr>
      <w:r w:rsidRPr="002017D9">
        <w:rPr>
          <w:rFonts w:ascii="Arial" w:hAnsi="Arial" w:cs="Arial"/>
          <w:lang w:val="en-CA"/>
        </w:rPr>
        <w:t>Angelo Belcastro (Chair of KHS) - task force co-chair</w:t>
      </w:r>
    </w:p>
    <w:p w14:paraId="767DAAD0" w14:textId="77777777" w:rsidR="00964785" w:rsidRPr="002017D9" w:rsidRDefault="00964785" w:rsidP="00964785">
      <w:pPr>
        <w:pStyle w:val="ListParagraph"/>
        <w:numPr>
          <w:ilvl w:val="0"/>
          <w:numId w:val="7"/>
        </w:numPr>
        <w:rPr>
          <w:rFonts w:ascii="Arial" w:hAnsi="Arial" w:cs="Arial"/>
          <w:lang w:val="en-CA"/>
        </w:rPr>
      </w:pPr>
      <w:r w:rsidRPr="002017D9">
        <w:rPr>
          <w:rFonts w:ascii="Arial" w:hAnsi="Arial" w:cs="Arial"/>
          <w:lang w:val="en-CA"/>
        </w:rPr>
        <w:t>Joel Goldberg (Chair of Psychology) - task force co-chair</w:t>
      </w:r>
    </w:p>
    <w:p w14:paraId="4E0EED17" w14:textId="77777777" w:rsidR="00964785" w:rsidRPr="002017D9" w:rsidRDefault="00964785" w:rsidP="00964785">
      <w:pPr>
        <w:pStyle w:val="ListParagraph"/>
        <w:numPr>
          <w:ilvl w:val="0"/>
          <w:numId w:val="7"/>
        </w:numPr>
        <w:rPr>
          <w:rFonts w:ascii="Arial" w:hAnsi="Arial" w:cs="Arial"/>
          <w:lang w:val="en-CA"/>
        </w:rPr>
      </w:pPr>
      <w:r w:rsidRPr="002017D9">
        <w:rPr>
          <w:rFonts w:ascii="Arial" w:hAnsi="Arial" w:cs="Arial"/>
          <w:lang w:val="en-CA"/>
        </w:rPr>
        <w:t>Dale Stevens (Psychology)</w:t>
      </w:r>
    </w:p>
    <w:p w14:paraId="2DAA6B31" w14:textId="77777777" w:rsidR="00964785" w:rsidRPr="002017D9" w:rsidRDefault="00964785" w:rsidP="00964785">
      <w:pPr>
        <w:pStyle w:val="ListParagraph"/>
        <w:numPr>
          <w:ilvl w:val="0"/>
          <w:numId w:val="7"/>
        </w:numPr>
        <w:rPr>
          <w:rFonts w:ascii="Arial" w:hAnsi="Arial" w:cs="Arial"/>
          <w:lang w:val="en-CA"/>
        </w:rPr>
      </w:pPr>
      <w:r w:rsidRPr="002017D9">
        <w:rPr>
          <w:rFonts w:ascii="Arial" w:hAnsi="Arial" w:cs="Arial"/>
          <w:lang w:val="en-CA"/>
        </w:rPr>
        <w:t>Nazilla Khanlou (Nursing)</w:t>
      </w:r>
    </w:p>
    <w:p w14:paraId="7DDEF67D" w14:textId="77777777" w:rsidR="00964785" w:rsidRPr="002017D9" w:rsidRDefault="00964785" w:rsidP="00964785">
      <w:pPr>
        <w:pStyle w:val="ListParagraph"/>
        <w:numPr>
          <w:ilvl w:val="0"/>
          <w:numId w:val="7"/>
        </w:numPr>
        <w:rPr>
          <w:rFonts w:ascii="Arial" w:hAnsi="Arial" w:cs="Arial"/>
          <w:lang w:val="en-CA"/>
        </w:rPr>
      </w:pPr>
      <w:r w:rsidRPr="002017D9">
        <w:rPr>
          <w:rFonts w:ascii="Arial" w:hAnsi="Arial" w:cs="Arial"/>
          <w:lang w:val="en-CA"/>
        </w:rPr>
        <w:t>Farah Ahmad (HPM)</w:t>
      </w:r>
    </w:p>
    <w:p w14:paraId="6DA30262" w14:textId="77777777" w:rsidR="00964785" w:rsidRPr="002017D9" w:rsidRDefault="00964785" w:rsidP="00964785">
      <w:pPr>
        <w:pStyle w:val="ListParagraph"/>
        <w:numPr>
          <w:ilvl w:val="0"/>
          <w:numId w:val="7"/>
        </w:numPr>
        <w:rPr>
          <w:rFonts w:ascii="Arial" w:hAnsi="Arial" w:cs="Arial"/>
          <w:color w:val="000000"/>
        </w:rPr>
      </w:pPr>
      <w:r w:rsidRPr="002017D9">
        <w:rPr>
          <w:rFonts w:ascii="Arial" w:hAnsi="Arial" w:cs="Arial"/>
          <w:color w:val="000000"/>
        </w:rPr>
        <w:t>Paul Ritvo (KHS)</w:t>
      </w:r>
    </w:p>
    <w:p w14:paraId="219F55E0" w14:textId="77777777" w:rsidR="00964785" w:rsidRDefault="00964785" w:rsidP="00964785">
      <w:pPr>
        <w:pStyle w:val="ListParagraph"/>
        <w:numPr>
          <w:ilvl w:val="0"/>
          <w:numId w:val="7"/>
        </w:numPr>
        <w:rPr>
          <w:rFonts w:ascii="Arial" w:hAnsi="Arial" w:cs="Arial"/>
          <w:color w:val="000000"/>
        </w:rPr>
      </w:pPr>
      <w:r w:rsidRPr="002017D9">
        <w:rPr>
          <w:rFonts w:ascii="Arial" w:hAnsi="Arial" w:cs="Arial"/>
          <w:color w:val="000000"/>
        </w:rPr>
        <w:t xml:space="preserve">Roni Jamnik (KHS) </w:t>
      </w:r>
    </w:p>
    <w:p w14:paraId="78AE37FB" w14:textId="77777777" w:rsidR="00964785" w:rsidRPr="002017D9" w:rsidRDefault="00964785" w:rsidP="00964785">
      <w:pPr>
        <w:pStyle w:val="ListParagraph"/>
        <w:numPr>
          <w:ilvl w:val="0"/>
          <w:numId w:val="7"/>
        </w:numPr>
        <w:rPr>
          <w:rFonts w:ascii="Arial" w:hAnsi="Arial" w:cs="Arial"/>
          <w:color w:val="000000"/>
        </w:rPr>
      </w:pPr>
      <w:r>
        <w:rPr>
          <w:rFonts w:ascii="Arial" w:hAnsi="Arial" w:cs="Arial"/>
          <w:color w:val="000000"/>
        </w:rPr>
        <w:t>Tania Xerri (HLLN)</w:t>
      </w:r>
    </w:p>
    <w:p w14:paraId="4EA68E92" w14:textId="77777777" w:rsidR="00964785" w:rsidRPr="002017D9" w:rsidRDefault="00964785" w:rsidP="00964785">
      <w:pPr>
        <w:pStyle w:val="ListParagraph"/>
        <w:numPr>
          <w:ilvl w:val="0"/>
          <w:numId w:val="7"/>
        </w:numPr>
        <w:rPr>
          <w:rFonts w:ascii="Arial" w:hAnsi="Arial" w:cs="Arial"/>
          <w:color w:val="000000"/>
        </w:rPr>
      </w:pPr>
      <w:r w:rsidRPr="002017D9">
        <w:rPr>
          <w:rFonts w:ascii="Arial" w:hAnsi="Arial" w:cs="Arial"/>
          <w:color w:val="000000"/>
        </w:rPr>
        <w:lastRenderedPageBreak/>
        <w:t>Chris Mellon (EE Coordinator)</w:t>
      </w:r>
    </w:p>
    <w:p w14:paraId="66B85094" w14:textId="77777777" w:rsidR="00964785" w:rsidRPr="002017D9" w:rsidRDefault="00964785" w:rsidP="00964785">
      <w:pPr>
        <w:pStyle w:val="ListParagraph"/>
        <w:numPr>
          <w:ilvl w:val="0"/>
          <w:numId w:val="7"/>
        </w:numPr>
        <w:rPr>
          <w:rFonts w:ascii="Arial" w:hAnsi="Arial" w:cs="Arial"/>
          <w:color w:val="000000"/>
        </w:rPr>
      </w:pPr>
      <w:r w:rsidRPr="002017D9">
        <w:rPr>
          <w:rFonts w:ascii="Arial" w:hAnsi="Arial" w:cs="Arial"/>
          <w:color w:val="000000"/>
        </w:rPr>
        <w:t>Arun Chockalingam (Special Advisor to Dean)</w:t>
      </w:r>
    </w:p>
    <w:p w14:paraId="47F819ED" w14:textId="5AF46454" w:rsidR="00964785" w:rsidRPr="002017D9" w:rsidRDefault="00964785" w:rsidP="00964785">
      <w:pPr>
        <w:pStyle w:val="ListParagraph"/>
        <w:numPr>
          <w:ilvl w:val="0"/>
          <w:numId w:val="7"/>
        </w:numPr>
        <w:rPr>
          <w:rFonts w:ascii="Arial" w:hAnsi="Arial" w:cs="Arial"/>
          <w:lang w:val="en-CA"/>
        </w:rPr>
      </w:pPr>
      <w:r w:rsidRPr="002017D9">
        <w:rPr>
          <w:rFonts w:ascii="Arial" w:hAnsi="Arial" w:cs="Arial"/>
          <w:color w:val="000000"/>
        </w:rPr>
        <w:t>P</w:t>
      </w:r>
      <w:r w:rsidR="00EB7B79">
        <w:rPr>
          <w:rFonts w:ascii="Arial" w:hAnsi="Arial" w:cs="Arial"/>
          <w:color w:val="000000"/>
        </w:rPr>
        <w:t>e</w:t>
      </w:r>
      <w:r w:rsidRPr="002017D9">
        <w:rPr>
          <w:rFonts w:ascii="Arial" w:hAnsi="Arial" w:cs="Arial"/>
          <w:color w:val="000000"/>
        </w:rPr>
        <w:t xml:space="preserve">oney </w:t>
      </w:r>
      <w:r>
        <w:rPr>
          <w:rFonts w:ascii="Arial" w:hAnsi="Arial" w:cs="Arial"/>
          <w:color w:val="000000"/>
        </w:rPr>
        <w:t>Ch</w:t>
      </w:r>
      <w:r w:rsidR="0017646E">
        <w:rPr>
          <w:rFonts w:ascii="Arial" w:hAnsi="Arial" w:cs="Arial"/>
          <w:color w:val="000000"/>
        </w:rPr>
        <w:t>ia</w:t>
      </w:r>
      <w:r>
        <w:rPr>
          <w:rFonts w:ascii="Arial" w:hAnsi="Arial" w:cs="Arial"/>
          <w:color w:val="000000"/>
        </w:rPr>
        <w:t xml:space="preserve">ng </w:t>
      </w:r>
      <w:r w:rsidRPr="002017D9">
        <w:rPr>
          <w:rFonts w:ascii="Arial" w:hAnsi="Arial" w:cs="Arial"/>
          <w:color w:val="000000"/>
        </w:rPr>
        <w:t>(TCM specialist)</w:t>
      </w:r>
    </w:p>
    <w:p w14:paraId="140782F9" w14:textId="77777777" w:rsidR="00964785" w:rsidRPr="002017D9" w:rsidRDefault="00964785" w:rsidP="00964785">
      <w:pPr>
        <w:pStyle w:val="ListParagraph"/>
        <w:numPr>
          <w:ilvl w:val="0"/>
          <w:numId w:val="7"/>
        </w:numPr>
        <w:rPr>
          <w:rFonts w:ascii="Arial" w:hAnsi="Arial" w:cs="Arial"/>
          <w:lang w:val="en-CA"/>
        </w:rPr>
      </w:pPr>
      <w:r w:rsidRPr="002017D9">
        <w:rPr>
          <w:rFonts w:ascii="Arial" w:hAnsi="Arial" w:cs="Arial"/>
          <w:lang w:val="en-CA"/>
        </w:rPr>
        <w:t>Will Gage (Associate Dean: Research &amp; Innovation)</w:t>
      </w:r>
    </w:p>
    <w:p w14:paraId="7F38572E" w14:textId="77777777" w:rsidR="00964785" w:rsidRDefault="00964785" w:rsidP="00964785">
      <w:pPr>
        <w:pStyle w:val="ListParagraph"/>
        <w:numPr>
          <w:ilvl w:val="0"/>
          <w:numId w:val="7"/>
        </w:numPr>
        <w:rPr>
          <w:rFonts w:ascii="Arial" w:hAnsi="Arial" w:cs="Arial"/>
          <w:lang w:val="en-CA"/>
        </w:rPr>
      </w:pPr>
      <w:r w:rsidRPr="002017D9">
        <w:rPr>
          <w:rFonts w:ascii="Arial" w:hAnsi="Arial" w:cs="Arial"/>
          <w:lang w:val="en-CA"/>
        </w:rPr>
        <w:t>Susan Murtha (Associate Dean: Teaching &amp; Innovation)</w:t>
      </w:r>
    </w:p>
    <w:p w14:paraId="2F757FEA" w14:textId="5789348F" w:rsidR="00964785" w:rsidRPr="002017D9" w:rsidRDefault="00702F75" w:rsidP="00964785">
      <w:pPr>
        <w:pStyle w:val="ListParagraph"/>
        <w:numPr>
          <w:ilvl w:val="0"/>
          <w:numId w:val="7"/>
        </w:numPr>
        <w:rPr>
          <w:rFonts w:ascii="Arial" w:hAnsi="Arial" w:cs="Arial"/>
          <w:lang w:val="en-CA"/>
        </w:rPr>
      </w:pPr>
      <w:r w:rsidRPr="00702F75">
        <w:rPr>
          <w:rFonts w:ascii="Arial" w:hAnsi="Arial" w:cs="Arial"/>
          <w:lang w:val="en-CA"/>
        </w:rPr>
        <w:t>Mary Wiktorowicz</w:t>
      </w:r>
      <w:r>
        <w:rPr>
          <w:rFonts w:ascii="Arial" w:hAnsi="Arial" w:cs="Arial"/>
          <w:lang w:val="en-CA"/>
        </w:rPr>
        <w:t xml:space="preserve"> (Associate Dean: Community and Global)</w:t>
      </w:r>
    </w:p>
    <w:p w14:paraId="49B905C1" w14:textId="77777777" w:rsidR="00964785" w:rsidRPr="00F92A18" w:rsidRDefault="00964785" w:rsidP="00964785">
      <w:pPr>
        <w:spacing w:after="0" w:line="240" w:lineRule="auto"/>
        <w:ind w:left="720"/>
        <w:rPr>
          <w:rFonts w:ascii="Arial" w:hAnsi="Arial" w:cs="Arial"/>
          <w:b/>
        </w:rPr>
      </w:pPr>
    </w:p>
    <w:p w14:paraId="0B4532F1" w14:textId="77777777" w:rsidR="00964785" w:rsidRPr="00CB618B" w:rsidRDefault="00964785" w:rsidP="00964785">
      <w:pPr>
        <w:spacing w:after="0" w:line="240" w:lineRule="auto"/>
        <w:rPr>
          <w:rFonts w:ascii="Arial" w:hAnsi="Arial" w:cs="Arial"/>
          <w:b/>
          <w:sz w:val="24"/>
        </w:rPr>
      </w:pPr>
      <w:r w:rsidRPr="00CB618B">
        <w:rPr>
          <w:rFonts w:ascii="Arial" w:hAnsi="Arial" w:cs="Arial"/>
          <w:b/>
          <w:sz w:val="24"/>
        </w:rPr>
        <w:t>Timeline</w:t>
      </w:r>
    </w:p>
    <w:p w14:paraId="78C01001" w14:textId="77777777" w:rsidR="00964785" w:rsidRPr="00F92A18" w:rsidRDefault="00964785" w:rsidP="00964785">
      <w:pPr>
        <w:spacing w:after="0" w:line="240" w:lineRule="auto"/>
        <w:ind w:left="3600" w:hanging="2880"/>
        <w:rPr>
          <w:rFonts w:ascii="Arial" w:hAnsi="Arial" w:cs="Arial"/>
        </w:rPr>
      </w:pPr>
      <w:r>
        <w:rPr>
          <w:rFonts w:ascii="Arial" w:hAnsi="Arial" w:cs="Arial"/>
          <w:b/>
        </w:rPr>
        <w:t>July 1</w:t>
      </w:r>
      <w:r w:rsidRPr="00F92A18">
        <w:rPr>
          <w:rFonts w:ascii="Arial" w:hAnsi="Arial" w:cs="Arial"/>
          <w:b/>
        </w:rPr>
        <w:t xml:space="preserve">: </w:t>
      </w:r>
      <w:r w:rsidRPr="00F92A18">
        <w:rPr>
          <w:rFonts w:ascii="Arial" w:hAnsi="Arial" w:cs="Arial"/>
          <w:b/>
        </w:rPr>
        <w:tab/>
      </w:r>
      <w:r w:rsidRPr="00F92A18">
        <w:rPr>
          <w:rFonts w:ascii="Arial" w:hAnsi="Arial" w:cs="Arial"/>
        </w:rPr>
        <w:t>Task Force created</w:t>
      </w:r>
      <w:r>
        <w:rPr>
          <w:rFonts w:ascii="Arial" w:hAnsi="Arial" w:cs="Arial"/>
        </w:rPr>
        <w:t xml:space="preserve">: </w:t>
      </w:r>
      <w:r w:rsidRPr="00F92A18">
        <w:rPr>
          <w:rFonts w:ascii="Arial" w:hAnsi="Arial" w:cs="Arial"/>
        </w:rPr>
        <w:t>r</w:t>
      </w:r>
      <w:r>
        <w:rPr>
          <w:rFonts w:ascii="Arial" w:hAnsi="Arial" w:cs="Arial"/>
        </w:rPr>
        <w:t>eview and sign off on the</w:t>
      </w:r>
      <w:r w:rsidRPr="00F92A18">
        <w:rPr>
          <w:rFonts w:ascii="Arial" w:hAnsi="Arial" w:cs="Arial"/>
        </w:rPr>
        <w:t>Terms of Reference and Timeline</w:t>
      </w:r>
    </w:p>
    <w:p w14:paraId="7B32E900" w14:textId="77777777" w:rsidR="00964785" w:rsidRPr="00F92A18" w:rsidRDefault="00964785" w:rsidP="00964785">
      <w:pPr>
        <w:spacing w:after="0" w:line="240" w:lineRule="auto"/>
        <w:ind w:left="720"/>
        <w:rPr>
          <w:rFonts w:ascii="Arial" w:hAnsi="Arial" w:cs="Arial"/>
        </w:rPr>
      </w:pPr>
      <w:r>
        <w:rPr>
          <w:rFonts w:ascii="Arial" w:hAnsi="Arial" w:cs="Arial"/>
          <w:b/>
        </w:rPr>
        <w:t>July - October</w:t>
      </w:r>
      <w:r w:rsidRPr="00F92A18">
        <w:rPr>
          <w:rFonts w:ascii="Arial" w:hAnsi="Arial" w:cs="Arial"/>
          <w:b/>
        </w:rPr>
        <w:t>:</w:t>
      </w:r>
      <w:r w:rsidRPr="00F92A18">
        <w:rPr>
          <w:rFonts w:ascii="Arial" w:hAnsi="Arial" w:cs="Arial"/>
        </w:rPr>
        <w:t xml:space="preserve"> </w:t>
      </w:r>
      <w:r w:rsidRPr="00F92A18">
        <w:rPr>
          <w:rFonts w:ascii="Arial" w:hAnsi="Arial" w:cs="Arial"/>
        </w:rPr>
        <w:tab/>
      </w:r>
      <w:r>
        <w:rPr>
          <w:rFonts w:ascii="Arial" w:hAnsi="Arial" w:cs="Arial"/>
        </w:rPr>
        <w:tab/>
      </w:r>
      <w:r w:rsidRPr="00F92A18">
        <w:rPr>
          <w:rFonts w:ascii="Arial" w:hAnsi="Arial" w:cs="Arial"/>
        </w:rPr>
        <w:t>Analysis and Consultation</w:t>
      </w:r>
    </w:p>
    <w:p w14:paraId="6B21A1E7" w14:textId="77777777" w:rsidR="00964785" w:rsidRPr="00F92A18" w:rsidRDefault="00964785" w:rsidP="00964785">
      <w:pPr>
        <w:spacing w:after="0" w:line="240" w:lineRule="auto"/>
        <w:ind w:left="720" w:firstLine="720"/>
        <w:rPr>
          <w:rFonts w:ascii="Arial" w:hAnsi="Arial" w:cs="Arial"/>
        </w:rPr>
      </w:pPr>
    </w:p>
    <w:p w14:paraId="044D1355" w14:textId="77777777" w:rsidR="00964785" w:rsidRPr="00F92A18" w:rsidRDefault="00964785" w:rsidP="00964785">
      <w:pPr>
        <w:spacing w:after="0" w:line="240" w:lineRule="auto"/>
        <w:ind w:left="720"/>
        <w:rPr>
          <w:rFonts w:ascii="Arial" w:hAnsi="Arial" w:cs="Arial"/>
        </w:rPr>
      </w:pPr>
      <w:r>
        <w:rPr>
          <w:rFonts w:ascii="Arial" w:hAnsi="Arial" w:cs="Arial"/>
          <w:b/>
        </w:rPr>
        <w:t>November 1</w:t>
      </w:r>
      <w:r w:rsidRPr="00F92A18">
        <w:rPr>
          <w:rFonts w:ascii="Arial" w:hAnsi="Arial" w:cs="Arial"/>
          <w:b/>
        </w:rPr>
        <w:t>:</w:t>
      </w:r>
      <w:r w:rsidRPr="00F92A18">
        <w:rPr>
          <w:rFonts w:ascii="Arial" w:hAnsi="Arial" w:cs="Arial"/>
          <w:b/>
        </w:rPr>
        <w:tab/>
        <w:t xml:space="preserve"> </w:t>
      </w:r>
      <w:r>
        <w:rPr>
          <w:rFonts w:ascii="Arial" w:hAnsi="Arial" w:cs="Arial"/>
          <w:b/>
        </w:rPr>
        <w:tab/>
      </w:r>
      <w:r>
        <w:rPr>
          <w:rFonts w:ascii="Arial" w:hAnsi="Arial" w:cs="Arial"/>
          <w:b/>
        </w:rPr>
        <w:tab/>
      </w:r>
      <w:r w:rsidRPr="00F92A18">
        <w:rPr>
          <w:rFonts w:ascii="Arial" w:hAnsi="Arial" w:cs="Arial"/>
        </w:rPr>
        <w:t>Interim Report submitted</w:t>
      </w:r>
    </w:p>
    <w:p w14:paraId="1BEB5376" w14:textId="77777777" w:rsidR="00964785" w:rsidRPr="00F92A18" w:rsidRDefault="00964785" w:rsidP="00964785">
      <w:pPr>
        <w:spacing w:after="0" w:line="240" w:lineRule="auto"/>
        <w:ind w:left="720"/>
        <w:rPr>
          <w:rFonts w:ascii="Arial" w:hAnsi="Arial" w:cs="Arial"/>
          <w:b/>
        </w:rPr>
      </w:pPr>
    </w:p>
    <w:p w14:paraId="2DED9675" w14:textId="77777777" w:rsidR="00964785" w:rsidRPr="00F92A18" w:rsidRDefault="00964785" w:rsidP="00964785">
      <w:pPr>
        <w:spacing w:after="0" w:line="240" w:lineRule="auto"/>
        <w:ind w:left="720"/>
        <w:rPr>
          <w:rFonts w:ascii="Arial" w:hAnsi="Arial" w:cs="Arial"/>
          <w:b/>
        </w:rPr>
      </w:pPr>
      <w:r>
        <w:rPr>
          <w:rFonts w:ascii="Arial" w:hAnsi="Arial" w:cs="Arial"/>
          <w:b/>
        </w:rPr>
        <w:t>November</w:t>
      </w:r>
      <w:r w:rsidRPr="00F92A18">
        <w:rPr>
          <w:rFonts w:ascii="Arial" w:hAnsi="Arial" w:cs="Arial"/>
          <w:b/>
        </w:rPr>
        <w:t xml:space="preserve">: </w:t>
      </w:r>
      <w:r w:rsidRPr="00F92A18">
        <w:rPr>
          <w:rFonts w:ascii="Arial" w:hAnsi="Arial" w:cs="Arial"/>
          <w:b/>
        </w:rPr>
        <w:tab/>
      </w:r>
      <w:r>
        <w:rPr>
          <w:rFonts w:ascii="Arial" w:hAnsi="Arial" w:cs="Arial"/>
          <w:b/>
        </w:rPr>
        <w:tab/>
      </w:r>
      <w:r>
        <w:rPr>
          <w:rFonts w:ascii="Arial" w:hAnsi="Arial" w:cs="Arial"/>
          <w:b/>
        </w:rPr>
        <w:tab/>
      </w:r>
      <w:r w:rsidRPr="00F92A18">
        <w:rPr>
          <w:rFonts w:ascii="Arial" w:hAnsi="Arial" w:cs="Arial"/>
        </w:rPr>
        <w:t>Consultation and Feedback on Interim Report</w:t>
      </w:r>
    </w:p>
    <w:p w14:paraId="0EB1D003" w14:textId="77777777" w:rsidR="00964785" w:rsidRPr="00F92A18" w:rsidRDefault="00964785" w:rsidP="00964785">
      <w:pPr>
        <w:spacing w:after="0" w:line="240" w:lineRule="auto"/>
        <w:ind w:left="720"/>
        <w:rPr>
          <w:rFonts w:ascii="Arial" w:hAnsi="Arial" w:cs="Arial"/>
          <w:b/>
        </w:rPr>
      </w:pPr>
    </w:p>
    <w:p w14:paraId="18C0B775" w14:textId="3522974E" w:rsidR="00964785" w:rsidRPr="00484C1A" w:rsidRDefault="00964785" w:rsidP="00484C1A">
      <w:pPr>
        <w:spacing w:after="0" w:line="240" w:lineRule="auto"/>
        <w:ind w:left="720"/>
        <w:rPr>
          <w:rFonts w:ascii="Arial" w:hAnsi="Arial" w:cs="Arial"/>
          <w:b/>
        </w:rPr>
      </w:pPr>
      <w:r>
        <w:rPr>
          <w:rFonts w:ascii="Arial" w:hAnsi="Arial" w:cs="Arial"/>
          <w:b/>
        </w:rPr>
        <w:t>December 1</w:t>
      </w:r>
      <w:r w:rsidRPr="00F92A18">
        <w:rPr>
          <w:rFonts w:ascii="Arial" w:hAnsi="Arial" w:cs="Arial"/>
          <w:b/>
        </w:rPr>
        <w:t xml:space="preserve">: </w:t>
      </w:r>
      <w:r w:rsidRPr="00F92A18">
        <w:rPr>
          <w:rFonts w:ascii="Arial" w:hAnsi="Arial" w:cs="Arial"/>
          <w:b/>
        </w:rPr>
        <w:tab/>
      </w:r>
      <w:r>
        <w:rPr>
          <w:rFonts w:ascii="Arial" w:hAnsi="Arial" w:cs="Arial"/>
          <w:b/>
        </w:rPr>
        <w:tab/>
      </w:r>
      <w:r>
        <w:rPr>
          <w:rFonts w:ascii="Arial" w:hAnsi="Arial" w:cs="Arial"/>
          <w:b/>
        </w:rPr>
        <w:tab/>
      </w:r>
      <w:r w:rsidRPr="00F92A18">
        <w:rPr>
          <w:rFonts w:ascii="Arial" w:hAnsi="Arial" w:cs="Arial"/>
        </w:rPr>
        <w:t xml:space="preserve">Final Report presented to </w:t>
      </w:r>
      <w:r>
        <w:rPr>
          <w:rFonts w:ascii="Arial" w:hAnsi="Arial" w:cs="Arial"/>
        </w:rPr>
        <w:t xml:space="preserve">Dean </w:t>
      </w:r>
      <w:r w:rsidRPr="00F92A18">
        <w:rPr>
          <w:rFonts w:ascii="Arial" w:hAnsi="Arial" w:cs="Arial"/>
        </w:rPr>
        <w:t xml:space="preserve">Harvey Skinner </w:t>
      </w:r>
    </w:p>
    <w:p w14:paraId="58B0240E" w14:textId="77777777" w:rsidR="007F433E" w:rsidRDefault="007F433E" w:rsidP="00B53C06">
      <w:pPr>
        <w:rPr>
          <w:rFonts w:ascii="Arial" w:eastAsia="Times New Roman" w:hAnsi="Arial" w:cs="Arial"/>
          <w:b/>
          <w:bCs/>
          <w:kern w:val="36"/>
          <w:sz w:val="24"/>
          <w:szCs w:val="24"/>
          <w:lang w:eastAsia="en-CA"/>
        </w:rPr>
      </w:pPr>
    </w:p>
    <w:p w14:paraId="78640E57" w14:textId="77777777" w:rsidR="007F433E" w:rsidRDefault="007F433E" w:rsidP="00B53C06">
      <w:pPr>
        <w:rPr>
          <w:rFonts w:ascii="Arial" w:eastAsia="Times New Roman" w:hAnsi="Arial" w:cs="Arial"/>
          <w:b/>
          <w:bCs/>
          <w:kern w:val="36"/>
          <w:sz w:val="24"/>
          <w:szCs w:val="24"/>
          <w:lang w:eastAsia="en-CA"/>
        </w:rPr>
      </w:pPr>
    </w:p>
    <w:p w14:paraId="318716F8" w14:textId="77777777" w:rsidR="007F433E" w:rsidRDefault="007F433E" w:rsidP="00B53C06">
      <w:pPr>
        <w:rPr>
          <w:rFonts w:ascii="Arial" w:eastAsia="Times New Roman" w:hAnsi="Arial" w:cs="Arial"/>
          <w:b/>
          <w:bCs/>
          <w:kern w:val="36"/>
          <w:sz w:val="24"/>
          <w:szCs w:val="24"/>
          <w:lang w:eastAsia="en-CA"/>
        </w:rPr>
      </w:pPr>
    </w:p>
    <w:p w14:paraId="2688E935" w14:textId="77777777" w:rsidR="007F433E" w:rsidRDefault="007F433E" w:rsidP="00B53C06">
      <w:pPr>
        <w:rPr>
          <w:rFonts w:ascii="Arial" w:eastAsia="Times New Roman" w:hAnsi="Arial" w:cs="Arial"/>
          <w:b/>
          <w:bCs/>
          <w:kern w:val="36"/>
          <w:sz w:val="24"/>
          <w:szCs w:val="24"/>
          <w:lang w:eastAsia="en-CA"/>
        </w:rPr>
      </w:pPr>
    </w:p>
    <w:p w14:paraId="6D676A2C" w14:textId="77777777" w:rsidR="007F433E" w:rsidRDefault="007F433E" w:rsidP="00B53C06">
      <w:pPr>
        <w:rPr>
          <w:rFonts w:ascii="Arial" w:eastAsia="Times New Roman" w:hAnsi="Arial" w:cs="Arial"/>
          <w:b/>
          <w:bCs/>
          <w:kern w:val="36"/>
          <w:sz w:val="24"/>
          <w:szCs w:val="24"/>
          <w:lang w:eastAsia="en-CA"/>
        </w:rPr>
      </w:pPr>
    </w:p>
    <w:p w14:paraId="3361049C" w14:textId="77777777" w:rsidR="007F433E" w:rsidRDefault="007F433E" w:rsidP="00B53C06">
      <w:pPr>
        <w:rPr>
          <w:rFonts w:ascii="Arial" w:eastAsia="Times New Roman" w:hAnsi="Arial" w:cs="Arial"/>
          <w:b/>
          <w:bCs/>
          <w:kern w:val="36"/>
          <w:sz w:val="24"/>
          <w:szCs w:val="24"/>
          <w:lang w:eastAsia="en-CA"/>
        </w:rPr>
      </w:pPr>
    </w:p>
    <w:p w14:paraId="2BFA9A6F" w14:textId="77777777" w:rsidR="007F433E" w:rsidRDefault="007F433E" w:rsidP="00B53C06">
      <w:pPr>
        <w:rPr>
          <w:rFonts w:ascii="Arial" w:eastAsia="Times New Roman" w:hAnsi="Arial" w:cs="Arial"/>
          <w:b/>
          <w:bCs/>
          <w:kern w:val="36"/>
          <w:sz w:val="24"/>
          <w:szCs w:val="24"/>
          <w:lang w:eastAsia="en-CA"/>
        </w:rPr>
      </w:pPr>
    </w:p>
    <w:p w14:paraId="48034BEC" w14:textId="77777777" w:rsidR="007F433E" w:rsidRDefault="007F433E" w:rsidP="00B53C06">
      <w:pPr>
        <w:rPr>
          <w:rFonts w:ascii="Arial" w:eastAsia="Times New Roman" w:hAnsi="Arial" w:cs="Arial"/>
          <w:b/>
          <w:bCs/>
          <w:kern w:val="36"/>
          <w:sz w:val="24"/>
          <w:szCs w:val="24"/>
          <w:lang w:eastAsia="en-CA"/>
        </w:rPr>
      </w:pPr>
    </w:p>
    <w:p w14:paraId="41846E08" w14:textId="77777777" w:rsidR="007F433E" w:rsidRDefault="007F433E" w:rsidP="00B53C06">
      <w:pPr>
        <w:rPr>
          <w:rFonts w:ascii="Arial" w:eastAsia="Times New Roman" w:hAnsi="Arial" w:cs="Arial"/>
          <w:b/>
          <w:bCs/>
          <w:kern w:val="36"/>
          <w:sz w:val="24"/>
          <w:szCs w:val="24"/>
          <w:lang w:eastAsia="en-CA"/>
        </w:rPr>
      </w:pPr>
    </w:p>
    <w:p w14:paraId="107E05D2" w14:textId="77777777" w:rsidR="007F433E" w:rsidRDefault="007F433E" w:rsidP="00B53C06">
      <w:pPr>
        <w:rPr>
          <w:rFonts w:ascii="Arial" w:eastAsia="Times New Roman" w:hAnsi="Arial" w:cs="Arial"/>
          <w:b/>
          <w:bCs/>
          <w:kern w:val="36"/>
          <w:sz w:val="24"/>
          <w:szCs w:val="24"/>
          <w:lang w:eastAsia="en-CA"/>
        </w:rPr>
      </w:pPr>
    </w:p>
    <w:p w14:paraId="4DB205C1" w14:textId="77777777" w:rsidR="007F433E" w:rsidRDefault="007F433E" w:rsidP="00B53C06">
      <w:pPr>
        <w:rPr>
          <w:rFonts w:ascii="Arial" w:eastAsia="Times New Roman" w:hAnsi="Arial" w:cs="Arial"/>
          <w:b/>
          <w:bCs/>
          <w:kern w:val="36"/>
          <w:sz w:val="24"/>
          <w:szCs w:val="24"/>
          <w:lang w:eastAsia="en-CA"/>
        </w:rPr>
      </w:pPr>
    </w:p>
    <w:p w14:paraId="4193AD5B" w14:textId="77777777" w:rsidR="007F433E" w:rsidRDefault="007F433E" w:rsidP="00B53C06">
      <w:pPr>
        <w:rPr>
          <w:rFonts w:ascii="Arial" w:eastAsia="Times New Roman" w:hAnsi="Arial" w:cs="Arial"/>
          <w:b/>
          <w:bCs/>
          <w:kern w:val="36"/>
          <w:sz w:val="24"/>
          <w:szCs w:val="24"/>
          <w:lang w:eastAsia="en-CA"/>
        </w:rPr>
      </w:pPr>
    </w:p>
    <w:p w14:paraId="596E59A5" w14:textId="77777777" w:rsidR="007F433E" w:rsidRDefault="007F433E" w:rsidP="00B53C06">
      <w:pPr>
        <w:rPr>
          <w:rFonts w:ascii="Arial" w:eastAsia="Times New Roman" w:hAnsi="Arial" w:cs="Arial"/>
          <w:b/>
          <w:bCs/>
          <w:kern w:val="36"/>
          <w:sz w:val="24"/>
          <w:szCs w:val="24"/>
          <w:lang w:eastAsia="en-CA"/>
        </w:rPr>
      </w:pPr>
    </w:p>
    <w:p w14:paraId="7971E3C2" w14:textId="77777777" w:rsidR="007F433E" w:rsidRDefault="007F433E" w:rsidP="00B53C06">
      <w:pPr>
        <w:rPr>
          <w:rFonts w:ascii="Arial" w:eastAsia="Times New Roman" w:hAnsi="Arial" w:cs="Arial"/>
          <w:b/>
          <w:bCs/>
          <w:kern w:val="36"/>
          <w:sz w:val="24"/>
          <w:szCs w:val="24"/>
          <w:lang w:eastAsia="en-CA"/>
        </w:rPr>
      </w:pPr>
    </w:p>
    <w:p w14:paraId="213B7AFF" w14:textId="77777777" w:rsidR="007F433E" w:rsidRDefault="007F433E" w:rsidP="00B53C06">
      <w:pPr>
        <w:rPr>
          <w:rFonts w:ascii="Arial" w:eastAsia="Times New Roman" w:hAnsi="Arial" w:cs="Arial"/>
          <w:b/>
          <w:bCs/>
          <w:kern w:val="36"/>
          <w:sz w:val="24"/>
          <w:szCs w:val="24"/>
          <w:lang w:eastAsia="en-CA"/>
        </w:rPr>
      </w:pPr>
    </w:p>
    <w:p w14:paraId="01EA434F" w14:textId="77777777" w:rsidR="007F433E" w:rsidRDefault="007F433E" w:rsidP="00B53C06">
      <w:pPr>
        <w:rPr>
          <w:rFonts w:ascii="Arial" w:eastAsia="Times New Roman" w:hAnsi="Arial" w:cs="Arial"/>
          <w:b/>
          <w:bCs/>
          <w:kern w:val="36"/>
          <w:sz w:val="24"/>
          <w:szCs w:val="24"/>
          <w:lang w:eastAsia="en-CA"/>
        </w:rPr>
      </w:pPr>
    </w:p>
    <w:p w14:paraId="1324E9CB" w14:textId="77777777" w:rsidR="007F433E" w:rsidRDefault="007F433E" w:rsidP="00B53C06">
      <w:pPr>
        <w:rPr>
          <w:rFonts w:ascii="Arial" w:eastAsia="Times New Roman" w:hAnsi="Arial" w:cs="Arial"/>
          <w:b/>
          <w:bCs/>
          <w:kern w:val="36"/>
          <w:sz w:val="24"/>
          <w:szCs w:val="24"/>
          <w:lang w:eastAsia="en-CA"/>
        </w:rPr>
      </w:pPr>
    </w:p>
    <w:p w14:paraId="1BA4F556" w14:textId="3C93FC4D" w:rsidR="00B80D64" w:rsidRDefault="00E57FD5" w:rsidP="00B53C06">
      <w:pPr>
        <w:rPr>
          <w:rFonts w:ascii="Arial" w:eastAsia="Times New Roman" w:hAnsi="Arial" w:cs="Arial"/>
          <w:b/>
          <w:bCs/>
          <w:kern w:val="36"/>
          <w:sz w:val="24"/>
          <w:szCs w:val="24"/>
          <w:lang w:eastAsia="en-CA"/>
        </w:rPr>
      </w:pPr>
      <w:r>
        <w:rPr>
          <w:rFonts w:ascii="Arial" w:eastAsia="Times New Roman" w:hAnsi="Arial" w:cs="Arial"/>
          <w:b/>
          <w:bCs/>
          <w:kern w:val="36"/>
          <w:sz w:val="24"/>
          <w:szCs w:val="24"/>
          <w:lang w:eastAsia="en-CA"/>
        </w:rPr>
        <w:lastRenderedPageBreak/>
        <w:t>6</w:t>
      </w:r>
      <w:r w:rsidR="00B80D64" w:rsidRPr="00B80D64">
        <w:rPr>
          <w:rFonts w:ascii="Arial" w:eastAsia="Times New Roman" w:hAnsi="Arial" w:cs="Arial"/>
          <w:b/>
          <w:bCs/>
          <w:kern w:val="36"/>
          <w:sz w:val="24"/>
          <w:szCs w:val="24"/>
          <w:lang w:eastAsia="en-CA"/>
        </w:rPr>
        <w:t>.2. Systematic Review Reports</w:t>
      </w:r>
    </w:p>
    <w:p w14:paraId="6F6D276C" w14:textId="77777777" w:rsidR="004534E1" w:rsidRPr="00EF5CC2" w:rsidRDefault="004534E1" w:rsidP="004534E1">
      <w:pPr>
        <w:pStyle w:val="Body"/>
        <w:tabs>
          <w:tab w:val="left" w:pos="0"/>
        </w:tabs>
        <w:rPr>
          <w:rFonts w:ascii="Arial" w:hAnsi="Arial" w:cs="Arial"/>
          <w:b/>
        </w:rPr>
      </w:pPr>
      <w:r w:rsidRPr="00964785">
        <w:rPr>
          <w:rFonts w:ascii="Arial" w:hAnsi="Arial" w:cs="Arial"/>
          <w:b/>
        </w:rPr>
        <w:t>Appendix 1:</w:t>
      </w:r>
      <w:r w:rsidRPr="000D5FC9">
        <w:rPr>
          <w:rFonts w:ascii="Arial" w:hAnsi="Arial" w:cs="Arial"/>
          <w:b/>
        </w:rPr>
        <w:t xml:space="preserve"> GRADE Approach: Assessment of the Quality of Evidence</w:t>
      </w:r>
    </w:p>
    <w:p w14:paraId="3A23186F" w14:textId="77777777" w:rsidR="004534E1" w:rsidRDefault="004534E1" w:rsidP="00EF5CC2">
      <w:pPr>
        <w:pStyle w:val="BodyA"/>
        <w:ind w:left="-284"/>
        <w:jc w:val="center"/>
        <w:rPr>
          <w:rFonts w:ascii="Arial" w:hAnsi="Arial" w:cs="Arial"/>
          <w:b/>
          <w:u w:val="single"/>
        </w:rPr>
      </w:pPr>
    </w:p>
    <w:tbl>
      <w:tblPr>
        <w:tblW w:w="10348" w:type="dxa"/>
        <w:tblInd w:w="100" w:type="dxa"/>
        <w:shd w:val="clear" w:color="auto" w:fill="FFFFFF"/>
        <w:tblLayout w:type="fixed"/>
        <w:tblLook w:val="0000" w:firstRow="0" w:lastRow="0" w:firstColumn="0" w:lastColumn="0" w:noHBand="0" w:noVBand="0"/>
      </w:tblPr>
      <w:tblGrid>
        <w:gridCol w:w="3113"/>
        <w:gridCol w:w="7235"/>
      </w:tblGrid>
      <w:tr w:rsidR="004534E1" w:rsidRPr="00EF5CC2" w14:paraId="6E4247EA" w14:textId="77777777" w:rsidTr="008131DB">
        <w:trPr>
          <w:cantSplit/>
          <w:trHeight w:val="280"/>
          <w:tblHeader/>
        </w:trPr>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F691105" w14:textId="77777777" w:rsidR="004534E1" w:rsidRPr="00EF5CC2" w:rsidRDefault="004534E1" w:rsidP="008131DB">
            <w:pPr>
              <w:pStyle w:val="Heading21"/>
              <w:jc w:val="center"/>
              <w:rPr>
                <w:rFonts w:ascii="Arial" w:hAnsi="Arial" w:cs="Arial"/>
                <w:sz w:val="20"/>
              </w:rPr>
            </w:pPr>
            <w:r w:rsidRPr="00EF5CC2">
              <w:rPr>
                <w:rFonts w:ascii="Arial" w:hAnsi="Arial" w:cs="Arial"/>
                <w:sz w:val="20"/>
              </w:rPr>
              <w:t>Quality of Evidence</w:t>
            </w:r>
          </w:p>
        </w:tc>
        <w:tc>
          <w:tcPr>
            <w:tcW w:w="72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CBEC96D" w14:textId="77777777" w:rsidR="004534E1" w:rsidRPr="00EF5CC2" w:rsidRDefault="004534E1" w:rsidP="008131DB">
            <w:pPr>
              <w:pStyle w:val="Heading21"/>
              <w:jc w:val="center"/>
              <w:rPr>
                <w:rFonts w:ascii="Arial" w:hAnsi="Arial" w:cs="Arial"/>
                <w:sz w:val="20"/>
              </w:rPr>
            </w:pPr>
            <w:r w:rsidRPr="00EF5CC2">
              <w:rPr>
                <w:rFonts w:ascii="Arial" w:hAnsi="Arial" w:cs="Arial"/>
                <w:sz w:val="20"/>
              </w:rPr>
              <w:t>Definition</w:t>
            </w:r>
          </w:p>
        </w:tc>
      </w:tr>
      <w:tr w:rsidR="004534E1" w:rsidRPr="00EF5CC2" w14:paraId="768A8057" w14:textId="77777777" w:rsidTr="008131DB">
        <w:trPr>
          <w:cantSplit/>
          <w:trHeight w:val="5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CDDCCE" w14:textId="77777777" w:rsidR="004534E1" w:rsidRPr="00EF5CC2" w:rsidRDefault="004534E1" w:rsidP="008131DB">
            <w:pPr>
              <w:pStyle w:val="Body"/>
              <w:jc w:val="center"/>
              <w:rPr>
                <w:rFonts w:ascii="Arial" w:hAnsi="Arial" w:cs="Arial"/>
                <w:b/>
                <w:sz w:val="20"/>
              </w:rPr>
            </w:pPr>
            <w:r w:rsidRPr="00EF5CC2">
              <w:rPr>
                <w:rFonts w:ascii="Arial" w:hAnsi="Arial" w:cs="Arial"/>
                <w:b/>
                <w:sz w:val="20"/>
              </w:rPr>
              <w:t>High</w:t>
            </w:r>
          </w:p>
        </w:tc>
        <w:tc>
          <w:tcPr>
            <w:tcW w:w="72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9CD455" w14:textId="77777777" w:rsidR="004534E1" w:rsidRPr="00EF5CC2" w:rsidRDefault="004534E1" w:rsidP="008131DB">
            <w:pPr>
              <w:pStyle w:val="Body"/>
              <w:rPr>
                <w:rFonts w:ascii="Arial" w:hAnsi="Arial" w:cs="Arial"/>
                <w:sz w:val="20"/>
              </w:rPr>
            </w:pPr>
            <w:r w:rsidRPr="00EF5CC2">
              <w:rPr>
                <w:rFonts w:ascii="Arial" w:hAnsi="Arial" w:cs="Arial"/>
                <w:sz w:val="20"/>
              </w:rPr>
              <w:t>We are very confident that the true effect lies close to that of the estimate of the effect</w:t>
            </w:r>
          </w:p>
        </w:tc>
      </w:tr>
      <w:tr w:rsidR="004534E1" w:rsidRPr="00EF5CC2" w14:paraId="0C7BB9D3" w14:textId="77777777" w:rsidTr="008131DB">
        <w:trPr>
          <w:cantSplit/>
          <w:trHeight w:val="8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6A840A" w14:textId="77777777" w:rsidR="004534E1" w:rsidRPr="00EF5CC2" w:rsidRDefault="004534E1" w:rsidP="008131DB">
            <w:pPr>
              <w:pStyle w:val="Body"/>
              <w:jc w:val="center"/>
              <w:rPr>
                <w:rFonts w:ascii="Arial" w:hAnsi="Arial" w:cs="Arial"/>
                <w:b/>
                <w:sz w:val="20"/>
              </w:rPr>
            </w:pPr>
            <w:r w:rsidRPr="00EF5CC2">
              <w:rPr>
                <w:rFonts w:ascii="Arial" w:hAnsi="Arial" w:cs="Arial"/>
                <w:b/>
                <w:sz w:val="20"/>
              </w:rPr>
              <w:t>Moderate</w:t>
            </w:r>
          </w:p>
        </w:tc>
        <w:tc>
          <w:tcPr>
            <w:tcW w:w="72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5845D5" w14:textId="77777777" w:rsidR="004534E1" w:rsidRPr="00EF5CC2" w:rsidRDefault="004534E1" w:rsidP="008131DB">
            <w:pPr>
              <w:pStyle w:val="Body"/>
              <w:rPr>
                <w:rFonts w:ascii="Arial" w:hAnsi="Arial" w:cs="Arial"/>
                <w:sz w:val="20"/>
              </w:rPr>
            </w:pPr>
            <w:r w:rsidRPr="00EF5CC2">
              <w:rPr>
                <w:rFonts w:ascii="Arial" w:hAnsi="Arial" w:cs="Arial"/>
                <w:sz w:val="20"/>
              </w:rPr>
              <w:t>We are moderately confident in the effect estimate: The true effect is likely to be close to the estimate of the effect, but there is a possibility that it is substantially different</w:t>
            </w:r>
          </w:p>
        </w:tc>
      </w:tr>
      <w:tr w:rsidR="004534E1" w:rsidRPr="00EF5CC2" w14:paraId="22216DD9" w14:textId="77777777" w:rsidTr="008131DB">
        <w:trPr>
          <w:cantSplit/>
          <w:trHeight w:val="8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948509" w14:textId="77777777" w:rsidR="004534E1" w:rsidRPr="00EF5CC2" w:rsidRDefault="004534E1" w:rsidP="008131DB">
            <w:pPr>
              <w:pStyle w:val="Body"/>
              <w:jc w:val="center"/>
              <w:rPr>
                <w:rFonts w:ascii="Arial" w:hAnsi="Arial" w:cs="Arial"/>
                <w:b/>
                <w:sz w:val="20"/>
              </w:rPr>
            </w:pPr>
            <w:r w:rsidRPr="00EF5CC2">
              <w:rPr>
                <w:rFonts w:ascii="Arial" w:hAnsi="Arial" w:cs="Arial"/>
                <w:b/>
                <w:sz w:val="20"/>
              </w:rPr>
              <w:t>Low</w:t>
            </w:r>
          </w:p>
        </w:tc>
        <w:tc>
          <w:tcPr>
            <w:tcW w:w="72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C05248" w14:textId="77777777" w:rsidR="004534E1" w:rsidRPr="00EF5CC2" w:rsidRDefault="004534E1" w:rsidP="008131DB">
            <w:pPr>
              <w:pStyle w:val="Body"/>
              <w:rPr>
                <w:rFonts w:ascii="Arial" w:hAnsi="Arial" w:cs="Arial"/>
                <w:sz w:val="20"/>
              </w:rPr>
            </w:pPr>
            <w:r w:rsidRPr="00EF5CC2">
              <w:rPr>
                <w:rFonts w:ascii="Arial" w:hAnsi="Arial" w:cs="Arial"/>
                <w:sz w:val="20"/>
              </w:rPr>
              <w:t>Our confidence in the effect estimate is limited: The true effect may be substantially different from the estimate of the effect</w:t>
            </w:r>
          </w:p>
        </w:tc>
      </w:tr>
      <w:tr w:rsidR="004534E1" w:rsidRPr="00EF5CC2" w14:paraId="1D6D4273" w14:textId="77777777" w:rsidTr="008131DB">
        <w:trPr>
          <w:cantSplit/>
          <w:trHeight w:val="8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7FED07" w14:textId="77777777" w:rsidR="004534E1" w:rsidRPr="00EF5CC2" w:rsidRDefault="004534E1" w:rsidP="008131DB">
            <w:pPr>
              <w:pStyle w:val="Body"/>
              <w:jc w:val="center"/>
              <w:rPr>
                <w:rFonts w:ascii="Arial" w:hAnsi="Arial" w:cs="Arial"/>
                <w:b/>
                <w:sz w:val="20"/>
              </w:rPr>
            </w:pPr>
            <w:r w:rsidRPr="00EF5CC2">
              <w:rPr>
                <w:rFonts w:ascii="Arial" w:hAnsi="Arial" w:cs="Arial"/>
                <w:b/>
                <w:sz w:val="20"/>
              </w:rPr>
              <w:t>Very Low</w:t>
            </w:r>
          </w:p>
        </w:tc>
        <w:tc>
          <w:tcPr>
            <w:tcW w:w="72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B52586" w14:textId="77777777" w:rsidR="004534E1" w:rsidRPr="00EF5CC2" w:rsidRDefault="004534E1" w:rsidP="008131DB">
            <w:pPr>
              <w:pStyle w:val="Body"/>
              <w:rPr>
                <w:rFonts w:ascii="Arial" w:hAnsi="Arial" w:cs="Arial"/>
                <w:sz w:val="20"/>
              </w:rPr>
            </w:pPr>
            <w:r w:rsidRPr="00EF5CC2">
              <w:rPr>
                <w:rFonts w:ascii="Arial" w:hAnsi="Arial" w:cs="Arial"/>
                <w:sz w:val="20"/>
              </w:rPr>
              <w:t>We have very little confidence in the effect estimate: The true effects is likely to be substantially different from the estimate of effect</w:t>
            </w:r>
          </w:p>
        </w:tc>
      </w:tr>
    </w:tbl>
    <w:p w14:paraId="5657EAD2" w14:textId="77777777" w:rsidR="004534E1" w:rsidRPr="00EF5CC2" w:rsidRDefault="004534E1" w:rsidP="004534E1">
      <w:pPr>
        <w:pStyle w:val="Body"/>
        <w:rPr>
          <w:rFonts w:ascii="Arial" w:hAnsi="Arial" w:cs="Arial"/>
          <w:sz w:val="20"/>
        </w:rPr>
      </w:pPr>
      <w:r w:rsidRPr="00EF5CC2">
        <w:rPr>
          <w:rFonts w:ascii="Arial" w:hAnsi="Arial" w:cs="Arial"/>
          <w:b/>
          <w:sz w:val="20"/>
        </w:rPr>
        <w:t>Source:</w:t>
      </w:r>
      <w:r w:rsidRPr="00EF5CC2">
        <w:rPr>
          <w:rFonts w:ascii="Arial" w:hAnsi="Arial" w:cs="Arial"/>
          <w:sz w:val="20"/>
        </w:rPr>
        <w:t xml:space="preserve"> GRADE Handbook: </w:t>
      </w:r>
      <w:hyperlink r:id="rId45" w:history="1">
        <w:r w:rsidRPr="00EF5CC2">
          <w:rPr>
            <w:rFonts w:ascii="Arial" w:hAnsi="Arial" w:cs="Arial"/>
            <w:color w:val="000099"/>
            <w:sz w:val="20"/>
            <w:u w:val="single"/>
          </w:rPr>
          <w:t>http://www.guidelinedevelopment.org/handbook/</w:t>
        </w:r>
      </w:hyperlink>
    </w:p>
    <w:p w14:paraId="05D85E8C" w14:textId="77777777" w:rsidR="004534E1" w:rsidRDefault="004534E1" w:rsidP="004534E1">
      <w:pPr>
        <w:pStyle w:val="Body"/>
        <w:rPr>
          <w:rFonts w:ascii="Arial" w:hAnsi="Arial" w:cs="Arial"/>
          <w:sz w:val="20"/>
        </w:rPr>
      </w:pPr>
    </w:p>
    <w:p w14:paraId="6CA57695" w14:textId="77777777" w:rsidR="004534E1" w:rsidRPr="00EF5CC2" w:rsidRDefault="004534E1" w:rsidP="004534E1">
      <w:pPr>
        <w:pStyle w:val="Body"/>
        <w:rPr>
          <w:rFonts w:ascii="Arial" w:hAnsi="Arial" w:cs="Arial"/>
          <w:b/>
        </w:rPr>
      </w:pPr>
      <w:r w:rsidRPr="00964785">
        <w:rPr>
          <w:rFonts w:ascii="Arial" w:hAnsi="Arial" w:cs="Arial"/>
          <w:b/>
        </w:rPr>
        <w:t>Appendix 2:</w:t>
      </w:r>
      <w:r w:rsidRPr="000D5FC9">
        <w:rPr>
          <w:rFonts w:ascii="Arial" w:hAnsi="Arial" w:cs="Arial"/>
          <w:b/>
        </w:rPr>
        <w:t xml:space="preserve"> Canadian Task Force on Preventive Health Care</w:t>
      </w:r>
    </w:p>
    <w:p w14:paraId="76E6E466" w14:textId="77777777" w:rsidR="00B53C06" w:rsidRDefault="00B53C06" w:rsidP="00FE1B27">
      <w:pPr>
        <w:rPr>
          <w:rFonts w:ascii="Arial" w:hAnsi="Arial" w:cs="Arial"/>
          <w:sz w:val="24"/>
          <w:szCs w:val="24"/>
        </w:rPr>
      </w:pPr>
    </w:p>
    <w:tbl>
      <w:tblPr>
        <w:tblW w:w="10348" w:type="dxa"/>
        <w:tblInd w:w="10" w:type="dxa"/>
        <w:shd w:val="clear" w:color="auto" w:fill="FFFFFF"/>
        <w:tblLayout w:type="fixed"/>
        <w:tblLook w:val="0000" w:firstRow="0" w:lastRow="0" w:firstColumn="0" w:lastColumn="0" w:noHBand="0" w:noVBand="0"/>
      </w:tblPr>
      <w:tblGrid>
        <w:gridCol w:w="1276"/>
        <w:gridCol w:w="5528"/>
        <w:gridCol w:w="3544"/>
      </w:tblGrid>
      <w:tr w:rsidR="004534E1" w14:paraId="2DB9FE53" w14:textId="77777777" w:rsidTr="008131DB">
        <w:trPr>
          <w:cantSplit/>
          <w:trHeight w:val="414"/>
          <w:tblHeader/>
        </w:trPr>
        <w:tc>
          <w:tcPr>
            <w:tcW w:w="1276" w:type="dxa"/>
            <w:tcBorders>
              <w:top w:val="single" w:sz="8" w:space="0" w:color="000000"/>
              <w:left w:val="single" w:sz="8" w:space="0" w:color="000000"/>
              <w:bottom w:val="single" w:sz="8" w:space="0" w:color="000000"/>
              <w:right w:val="single" w:sz="8" w:space="0" w:color="000000"/>
            </w:tcBorders>
            <w:shd w:val="clear" w:color="auto" w:fill="CDCDCD"/>
            <w:tcMar>
              <w:top w:w="0" w:type="dxa"/>
              <w:left w:w="0" w:type="dxa"/>
              <w:bottom w:w="0" w:type="dxa"/>
              <w:right w:w="0" w:type="dxa"/>
            </w:tcMar>
          </w:tcPr>
          <w:p w14:paraId="64DF3195" w14:textId="77777777" w:rsidR="004534E1" w:rsidRPr="00EF5CC2" w:rsidRDefault="004534E1" w:rsidP="008131DB">
            <w:pPr>
              <w:pStyle w:val="Body"/>
              <w:keepNext/>
              <w:jc w:val="center"/>
              <w:rPr>
                <w:rFonts w:ascii="Arial" w:hAnsi="Arial" w:cs="Arial"/>
                <w:b/>
                <w:sz w:val="20"/>
              </w:rPr>
            </w:pPr>
            <w:r w:rsidRPr="00EF5CC2">
              <w:rPr>
                <w:rFonts w:ascii="Arial" w:hAnsi="Arial" w:cs="Arial"/>
                <w:b/>
                <w:sz w:val="20"/>
              </w:rPr>
              <w:t xml:space="preserve">Grade </w:t>
            </w:r>
          </w:p>
        </w:tc>
        <w:tc>
          <w:tcPr>
            <w:tcW w:w="5528" w:type="dxa"/>
            <w:tcBorders>
              <w:top w:val="single" w:sz="8" w:space="0" w:color="000000"/>
              <w:left w:val="single" w:sz="8" w:space="0" w:color="000000"/>
              <w:bottom w:val="single" w:sz="8" w:space="0" w:color="000000"/>
              <w:right w:val="single" w:sz="8" w:space="0" w:color="000000"/>
            </w:tcBorders>
            <w:shd w:val="clear" w:color="auto" w:fill="CDCDCD"/>
            <w:tcMar>
              <w:top w:w="0" w:type="dxa"/>
              <w:left w:w="0" w:type="dxa"/>
              <w:bottom w:w="0" w:type="dxa"/>
              <w:right w:w="0" w:type="dxa"/>
            </w:tcMar>
          </w:tcPr>
          <w:p w14:paraId="617E1065" w14:textId="77777777" w:rsidR="004534E1" w:rsidRPr="00EF5CC2" w:rsidRDefault="004534E1" w:rsidP="008131DB">
            <w:pPr>
              <w:pStyle w:val="Body"/>
              <w:keepNext/>
              <w:jc w:val="center"/>
              <w:rPr>
                <w:rFonts w:ascii="Arial" w:hAnsi="Arial" w:cs="Arial"/>
                <w:b/>
                <w:sz w:val="20"/>
              </w:rPr>
            </w:pPr>
            <w:r w:rsidRPr="00EF5CC2">
              <w:rPr>
                <w:rFonts w:ascii="Arial" w:hAnsi="Arial" w:cs="Arial"/>
                <w:b/>
                <w:sz w:val="20"/>
              </w:rPr>
              <w:t>Definition</w:t>
            </w:r>
          </w:p>
        </w:tc>
        <w:tc>
          <w:tcPr>
            <w:tcW w:w="3544" w:type="dxa"/>
            <w:tcBorders>
              <w:top w:val="single" w:sz="8" w:space="0" w:color="000000"/>
              <w:left w:val="single" w:sz="8" w:space="0" w:color="000000"/>
              <w:bottom w:val="single" w:sz="8" w:space="0" w:color="000000"/>
              <w:right w:val="single" w:sz="8" w:space="0" w:color="000000"/>
            </w:tcBorders>
            <w:shd w:val="clear" w:color="auto" w:fill="CDCDCD"/>
            <w:tcMar>
              <w:top w:w="0" w:type="dxa"/>
              <w:left w:w="0" w:type="dxa"/>
              <w:bottom w:w="0" w:type="dxa"/>
              <w:right w:w="0" w:type="dxa"/>
            </w:tcMar>
          </w:tcPr>
          <w:p w14:paraId="3C47E8C7" w14:textId="77777777" w:rsidR="004534E1" w:rsidRPr="00EF5CC2" w:rsidRDefault="004534E1" w:rsidP="008131DB">
            <w:pPr>
              <w:pStyle w:val="Body"/>
              <w:keepNext/>
              <w:jc w:val="center"/>
              <w:rPr>
                <w:rFonts w:ascii="Arial" w:hAnsi="Arial" w:cs="Arial"/>
                <w:b/>
                <w:sz w:val="20"/>
              </w:rPr>
            </w:pPr>
            <w:r w:rsidRPr="00EF5CC2">
              <w:rPr>
                <w:rFonts w:ascii="Arial" w:hAnsi="Arial" w:cs="Arial"/>
                <w:b/>
                <w:sz w:val="20"/>
              </w:rPr>
              <w:t xml:space="preserve">Suggestions for Practice </w:t>
            </w:r>
          </w:p>
        </w:tc>
      </w:tr>
      <w:tr w:rsidR="004534E1" w14:paraId="0A079493" w14:textId="77777777" w:rsidTr="008131DB">
        <w:trPr>
          <w:cantSplit/>
          <w:trHeight w:val="1446"/>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5E7C6F" w14:textId="77777777" w:rsidR="004534E1" w:rsidRPr="00EF5CC2" w:rsidRDefault="004534E1" w:rsidP="008131DB">
            <w:pPr>
              <w:pStyle w:val="Body"/>
              <w:jc w:val="center"/>
              <w:rPr>
                <w:rFonts w:ascii="Arial" w:hAnsi="Arial" w:cs="Arial"/>
                <w:b/>
                <w:sz w:val="20"/>
              </w:rPr>
            </w:pPr>
          </w:p>
          <w:p w14:paraId="6AD896B2" w14:textId="77777777" w:rsidR="004534E1" w:rsidRPr="00EF5CC2" w:rsidRDefault="004534E1" w:rsidP="008131DB">
            <w:pPr>
              <w:pStyle w:val="Body"/>
              <w:jc w:val="center"/>
              <w:rPr>
                <w:rFonts w:ascii="Arial" w:hAnsi="Arial" w:cs="Arial"/>
                <w:b/>
                <w:sz w:val="20"/>
              </w:rPr>
            </w:pPr>
          </w:p>
          <w:p w14:paraId="121A2BD8" w14:textId="77777777" w:rsidR="004534E1" w:rsidRPr="00EF5CC2" w:rsidRDefault="004534E1" w:rsidP="008131DB">
            <w:pPr>
              <w:pStyle w:val="Body"/>
              <w:jc w:val="center"/>
              <w:rPr>
                <w:rFonts w:ascii="Arial" w:hAnsi="Arial" w:cs="Arial"/>
                <w:b/>
                <w:sz w:val="20"/>
              </w:rPr>
            </w:pPr>
            <w:r w:rsidRPr="00EF5CC2">
              <w:rPr>
                <w:rFonts w:ascii="Arial" w:hAnsi="Arial" w:cs="Arial"/>
                <w:b/>
                <w:sz w:val="20"/>
              </w:rPr>
              <w:t>STRONG</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10B6A4" w14:textId="77777777" w:rsidR="004534E1" w:rsidRDefault="004534E1" w:rsidP="008131DB">
            <w:pPr>
              <w:pStyle w:val="Body"/>
              <w:rPr>
                <w:rFonts w:ascii="Times New Roman" w:hAnsi="Times New Roman"/>
              </w:rPr>
            </w:pPr>
            <w:r w:rsidRPr="00EF5CC2">
              <w:rPr>
                <w:rFonts w:ascii="Arial" w:hAnsi="Arial" w:cs="Arial"/>
                <w:sz w:val="20"/>
              </w:rPr>
              <w:t>We are confident that the desirable effects of an intervention outweigh its undesirable effects</w:t>
            </w:r>
            <w:r>
              <w:rPr>
                <w:rFonts w:ascii="Times New Roman" w:hAnsi="Times New Roman"/>
              </w:rPr>
              <w:t xml:space="preserve"> </w:t>
            </w:r>
            <w:r w:rsidRPr="00EF5CC2">
              <w:rPr>
                <w:rFonts w:ascii="Arial" w:hAnsi="Arial" w:cs="Arial"/>
                <w:b/>
                <w:sz w:val="20"/>
              </w:rPr>
              <w:t>(strong recommendation for an intervention)</w:t>
            </w:r>
            <w:r>
              <w:rPr>
                <w:rFonts w:ascii="Times New Roman" w:hAnsi="Times New Roman"/>
              </w:rPr>
              <w:t xml:space="preserve"> </w:t>
            </w:r>
            <w:r w:rsidRPr="00EF5CC2">
              <w:rPr>
                <w:rFonts w:ascii="Arial" w:hAnsi="Arial" w:cs="Arial"/>
                <w:i/>
                <w:sz w:val="20"/>
              </w:rPr>
              <w:t>or</w:t>
            </w:r>
            <w:r>
              <w:rPr>
                <w:rFonts w:ascii="Times New Roman Italic" w:hAnsi="Times New Roman Italic"/>
              </w:rPr>
              <w:t xml:space="preserve"> </w:t>
            </w:r>
            <w:r w:rsidRPr="00EF5CC2">
              <w:rPr>
                <w:rFonts w:ascii="Arial" w:hAnsi="Arial" w:cs="Arial"/>
                <w:sz w:val="20"/>
              </w:rPr>
              <w:t xml:space="preserve">that the undesirable effects of an intervention outweigh its desirable effects </w:t>
            </w:r>
            <w:r w:rsidRPr="00EF5CC2">
              <w:rPr>
                <w:rFonts w:ascii="Arial" w:hAnsi="Arial" w:cs="Arial"/>
                <w:b/>
                <w:sz w:val="20"/>
              </w:rPr>
              <w:t>(strong recommendation against an intervention)</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3B7BC2" w14:textId="77777777" w:rsidR="004534E1" w:rsidRPr="00EF5CC2" w:rsidRDefault="004534E1" w:rsidP="008131DB">
            <w:pPr>
              <w:pStyle w:val="Body"/>
              <w:rPr>
                <w:rFonts w:ascii="Arial" w:hAnsi="Arial" w:cs="Arial"/>
                <w:sz w:val="20"/>
              </w:rPr>
            </w:pPr>
            <w:r w:rsidRPr="00EF5CC2">
              <w:rPr>
                <w:rFonts w:ascii="Arial" w:hAnsi="Arial" w:cs="Arial"/>
                <w:sz w:val="20"/>
              </w:rPr>
              <w:t>Most individuals will be best served by the recommended course of action</w:t>
            </w:r>
          </w:p>
        </w:tc>
      </w:tr>
      <w:tr w:rsidR="004534E1" w14:paraId="4C8C7541" w14:textId="77777777" w:rsidTr="008131DB">
        <w:trPr>
          <w:cantSplit/>
          <w:trHeight w:val="303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DB8FBC" w14:textId="77777777" w:rsidR="004534E1" w:rsidRPr="00EF5CC2" w:rsidRDefault="004534E1" w:rsidP="008131DB">
            <w:pPr>
              <w:pStyle w:val="Body"/>
              <w:jc w:val="center"/>
              <w:rPr>
                <w:rFonts w:ascii="Arial" w:hAnsi="Arial" w:cs="Arial"/>
                <w:b/>
                <w:sz w:val="20"/>
              </w:rPr>
            </w:pPr>
          </w:p>
          <w:p w14:paraId="05261251" w14:textId="77777777" w:rsidR="004534E1" w:rsidRPr="00EF5CC2" w:rsidRDefault="004534E1" w:rsidP="008131DB">
            <w:pPr>
              <w:pStyle w:val="Body"/>
              <w:jc w:val="center"/>
              <w:rPr>
                <w:rFonts w:ascii="Arial" w:hAnsi="Arial" w:cs="Arial"/>
                <w:b/>
                <w:sz w:val="20"/>
              </w:rPr>
            </w:pPr>
          </w:p>
          <w:p w14:paraId="209959EF" w14:textId="77777777" w:rsidR="004534E1" w:rsidRPr="00EF5CC2" w:rsidRDefault="004534E1" w:rsidP="008131DB">
            <w:pPr>
              <w:pStyle w:val="Body"/>
              <w:jc w:val="center"/>
              <w:rPr>
                <w:rFonts w:ascii="Arial" w:hAnsi="Arial" w:cs="Arial"/>
                <w:b/>
                <w:sz w:val="20"/>
              </w:rPr>
            </w:pPr>
            <w:r w:rsidRPr="00EF5CC2">
              <w:rPr>
                <w:rFonts w:ascii="Arial" w:hAnsi="Arial" w:cs="Arial"/>
                <w:b/>
                <w:sz w:val="20"/>
              </w:rPr>
              <w:t>WEAK</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1BFB9E" w14:textId="77777777" w:rsidR="004534E1" w:rsidRDefault="004534E1" w:rsidP="008131DB">
            <w:pPr>
              <w:pStyle w:val="Body"/>
              <w:rPr>
                <w:rFonts w:ascii="Times New Roman" w:hAnsi="Times New Roman"/>
              </w:rPr>
            </w:pPr>
            <w:r w:rsidRPr="00EF5CC2">
              <w:rPr>
                <w:rFonts w:ascii="Arial" w:hAnsi="Arial" w:cs="Arial"/>
                <w:sz w:val="20"/>
              </w:rPr>
              <w:t>The desirable effects</w:t>
            </w:r>
            <w:r>
              <w:rPr>
                <w:rFonts w:ascii="Times New Roman" w:hAnsi="Times New Roman"/>
              </w:rPr>
              <w:t xml:space="preserve"> </w:t>
            </w:r>
            <w:r w:rsidRPr="00EF5CC2">
              <w:rPr>
                <w:rFonts w:ascii="Arial" w:hAnsi="Arial" w:cs="Arial"/>
                <w:i/>
                <w:sz w:val="20"/>
              </w:rPr>
              <w:t>probably</w:t>
            </w:r>
            <w:r>
              <w:rPr>
                <w:rFonts w:ascii="Times New Roman" w:hAnsi="Times New Roman"/>
              </w:rPr>
              <w:t xml:space="preserve"> </w:t>
            </w:r>
            <w:r w:rsidRPr="00EF5CC2">
              <w:rPr>
                <w:rFonts w:ascii="Arial" w:hAnsi="Arial" w:cs="Arial"/>
                <w:sz w:val="20"/>
              </w:rPr>
              <w:t xml:space="preserve">outweigh the undesirable effects </w:t>
            </w:r>
            <w:r w:rsidRPr="00EF5CC2">
              <w:rPr>
                <w:rFonts w:ascii="Arial" w:hAnsi="Arial" w:cs="Arial"/>
                <w:b/>
                <w:sz w:val="20"/>
              </w:rPr>
              <w:t>(weak recommendation for an intervention) or undesirable effects (weak recommendation against an intervention)</w:t>
            </w:r>
            <w:r>
              <w:rPr>
                <w:rFonts w:ascii="Times New Roman Bold" w:hAnsi="Times New Roman Bold"/>
              </w:rPr>
              <w:t xml:space="preserve"> </w:t>
            </w:r>
            <w:r w:rsidRPr="00EF5CC2">
              <w:rPr>
                <w:rFonts w:ascii="Arial" w:hAnsi="Arial" w:cs="Arial"/>
                <w:sz w:val="20"/>
              </w:rPr>
              <w:t>but uncertainty exists. The balance between desirable and undesirable effects is small, the quality if evidence is lower, and there is more variability in the values and preferences of individuals.</w:t>
            </w:r>
            <w:r>
              <w:rPr>
                <w:rFonts w:ascii="Times New Roman" w:hAnsi="Times New Roman"/>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90B569" w14:textId="77777777" w:rsidR="004534E1" w:rsidRPr="00EF5CC2" w:rsidRDefault="004534E1" w:rsidP="008131DB">
            <w:pPr>
              <w:pStyle w:val="Body"/>
              <w:rPr>
                <w:rFonts w:ascii="Arial" w:hAnsi="Arial" w:cs="Arial"/>
                <w:sz w:val="20"/>
              </w:rPr>
            </w:pPr>
            <w:r w:rsidRPr="00EF5CC2">
              <w:rPr>
                <w:rFonts w:ascii="Arial" w:hAnsi="Arial" w:cs="Arial"/>
                <w:sz w:val="20"/>
              </w:rPr>
              <w:t xml:space="preserve">Most individuals would want the recommended course of action but many would not. Clinicians must recognize that difference choices will be appropriate for different individuals, and they must support each person in reaching a management decision consistent with his/her values and preferences. Policymaking will require substantial debate and involvement of various stakeholders. </w:t>
            </w:r>
          </w:p>
        </w:tc>
      </w:tr>
    </w:tbl>
    <w:p w14:paraId="35424761" w14:textId="6DC1D013" w:rsidR="00B53C06" w:rsidRPr="00EF5CC2" w:rsidRDefault="004534E1" w:rsidP="00EF5CC2">
      <w:pPr>
        <w:pStyle w:val="Body"/>
        <w:rPr>
          <w:rFonts w:ascii="Arial" w:hAnsi="Arial" w:cs="Arial"/>
          <w:sz w:val="20"/>
        </w:rPr>
      </w:pPr>
      <w:r w:rsidRPr="00EF5CC2">
        <w:rPr>
          <w:rFonts w:ascii="Arial" w:hAnsi="Arial" w:cs="Arial"/>
          <w:b/>
          <w:sz w:val="20"/>
        </w:rPr>
        <w:t>Source:</w:t>
      </w:r>
      <w:r>
        <w:rPr>
          <w:rFonts w:ascii="Times New Roman Bold" w:hAnsi="Times New Roman Bold"/>
        </w:rPr>
        <w:t xml:space="preserve"> </w:t>
      </w:r>
      <w:r w:rsidRPr="00EF5CC2">
        <w:rPr>
          <w:rFonts w:ascii="Arial" w:hAnsi="Arial" w:cs="Arial"/>
          <w:sz w:val="20"/>
        </w:rPr>
        <w:t xml:space="preserve">Adapted from </w:t>
      </w:r>
      <w:r w:rsidRPr="00EF5CC2">
        <w:rPr>
          <w:rFonts w:ascii="Arial" w:hAnsi="Arial" w:cs="Arial"/>
          <w:color w:val="131313"/>
          <w:sz w:val="20"/>
        </w:rPr>
        <w:t>Grades of Recommendation, Assessment, Development, and Evaluation (GRADE) Working</w:t>
      </w:r>
    </w:p>
    <w:p w14:paraId="0A29DE27" w14:textId="77777777" w:rsidR="007F433E" w:rsidRDefault="007F433E" w:rsidP="004534E1">
      <w:pPr>
        <w:pStyle w:val="Body"/>
        <w:rPr>
          <w:rFonts w:ascii="Arial" w:hAnsi="Arial" w:cs="Arial"/>
          <w:b/>
        </w:rPr>
      </w:pPr>
    </w:p>
    <w:p w14:paraId="0090191B" w14:textId="77777777" w:rsidR="004534E1" w:rsidRPr="008F2FDD" w:rsidRDefault="004534E1" w:rsidP="004534E1">
      <w:pPr>
        <w:pStyle w:val="Body"/>
        <w:rPr>
          <w:rFonts w:ascii="Arial" w:hAnsi="Arial" w:cs="Arial"/>
          <w:b/>
        </w:rPr>
      </w:pPr>
      <w:r w:rsidRPr="00964785">
        <w:rPr>
          <w:rFonts w:ascii="Arial" w:hAnsi="Arial" w:cs="Arial"/>
          <w:b/>
        </w:rPr>
        <w:lastRenderedPageBreak/>
        <w:t>Appendix 3:</w:t>
      </w:r>
      <w:r w:rsidRPr="000D5FC9">
        <w:rPr>
          <w:rFonts w:ascii="Arial" w:hAnsi="Arial" w:cs="Arial"/>
          <w:b/>
        </w:rPr>
        <w:t xml:space="preserve"> The U.S. Preventive Services Task Force Grade Definitions</w:t>
      </w:r>
    </w:p>
    <w:p w14:paraId="6A45530D" w14:textId="77777777" w:rsidR="004534E1" w:rsidRPr="00EF5CC2" w:rsidRDefault="004534E1" w:rsidP="00B53C06">
      <w:pPr>
        <w:pStyle w:val="Body"/>
        <w:rPr>
          <w:rFonts w:ascii="Arial" w:hAnsi="Arial" w:cs="Arial"/>
          <w:sz w:val="20"/>
        </w:rPr>
      </w:pPr>
    </w:p>
    <w:tbl>
      <w:tblPr>
        <w:tblW w:w="10348" w:type="dxa"/>
        <w:tblInd w:w="10" w:type="dxa"/>
        <w:shd w:val="clear" w:color="auto" w:fill="FFFFFF"/>
        <w:tblLayout w:type="fixed"/>
        <w:tblLook w:val="0000" w:firstRow="0" w:lastRow="0" w:firstColumn="0" w:lastColumn="0" w:noHBand="0" w:noVBand="0"/>
      </w:tblPr>
      <w:tblGrid>
        <w:gridCol w:w="3077"/>
        <w:gridCol w:w="3586"/>
        <w:gridCol w:w="3685"/>
      </w:tblGrid>
      <w:tr w:rsidR="004534E1" w:rsidRPr="005C5CDB" w14:paraId="550E1A94" w14:textId="77777777" w:rsidTr="008131DB">
        <w:trPr>
          <w:cantSplit/>
          <w:trHeight w:val="480"/>
          <w:tblHeader/>
        </w:trPr>
        <w:tc>
          <w:tcPr>
            <w:tcW w:w="3077" w:type="dxa"/>
            <w:tcBorders>
              <w:top w:val="single" w:sz="8" w:space="0" w:color="000000"/>
              <w:left w:val="single" w:sz="8" w:space="0" w:color="000000"/>
              <w:bottom w:val="single" w:sz="8" w:space="0" w:color="000000"/>
              <w:right w:val="single" w:sz="8" w:space="0" w:color="000000"/>
            </w:tcBorders>
            <w:shd w:val="clear" w:color="auto" w:fill="CDCDCD"/>
            <w:tcMar>
              <w:top w:w="0" w:type="dxa"/>
              <w:left w:w="0" w:type="dxa"/>
              <w:bottom w:w="0" w:type="dxa"/>
              <w:right w:w="0" w:type="dxa"/>
            </w:tcMar>
          </w:tcPr>
          <w:p w14:paraId="7894A285" w14:textId="77777777" w:rsidR="004534E1" w:rsidRPr="001857BE" w:rsidRDefault="004534E1" w:rsidP="008131DB">
            <w:pPr>
              <w:pStyle w:val="Heading2AA"/>
              <w:jc w:val="center"/>
              <w:rPr>
                <w:rFonts w:ascii="Arial" w:hAnsi="Arial" w:cs="Arial"/>
                <w:sz w:val="20"/>
              </w:rPr>
            </w:pPr>
            <w:r w:rsidRPr="001857BE">
              <w:rPr>
                <w:rFonts w:ascii="Arial" w:hAnsi="Arial" w:cs="Arial"/>
                <w:sz w:val="20"/>
              </w:rPr>
              <w:t xml:space="preserve">Grade </w:t>
            </w:r>
          </w:p>
        </w:tc>
        <w:tc>
          <w:tcPr>
            <w:tcW w:w="3586" w:type="dxa"/>
            <w:tcBorders>
              <w:top w:val="single" w:sz="8" w:space="0" w:color="000000"/>
              <w:left w:val="single" w:sz="8" w:space="0" w:color="000000"/>
              <w:bottom w:val="single" w:sz="8" w:space="0" w:color="000000"/>
              <w:right w:val="single" w:sz="8" w:space="0" w:color="000000"/>
            </w:tcBorders>
            <w:shd w:val="clear" w:color="auto" w:fill="CDCDCD"/>
            <w:tcMar>
              <w:top w:w="0" w:type="dxa"/>
              <w:left w:w="0" w:type="dxa"/>
              <w:bottom w:w="0" w:type="dxa"/>
              <w:right w:w="0" w:type="dxa"/>
            </w:tcMar>
          </w:tcPr>
          <w:p w14:paraId="792BCC7D" w14:textId="77777777" w:rsidR="004534E1" w:rsidRPr="005C5CDB" w:rsidRDefault="004534E1" w:rsidP="008131DB">
            <w:pPr>
              <w:pStyle w:val="Heading2AA"/>
              <w:jc w:val="center"/>
              <w:rPr>
                <w:rFonts w:ascii="Times New Roman Bold" w:hAnsi="Times New Roman Bold"/>
                <w:b w:val="0"/>
                <w:szCs w:val="24"/>
              </w:rPr>
            </w:pPr>
            <w:r w:rsidRPr="005C5CDB">
              <w:rPr>
                <w:rFonts w:ascii="Times New Roman Bold" w:hAnsi="Times New Roman Bold"/>
                <w:b w:val="0"/>
                <w:szCs w:val="24"/>
              </w:rPr>
              <w:t>Definition</w:t>
            </w:r>
          </w:p>
        </w:tc>
        <w:tc>
          <w:tcPr>
            <w:tcW w:w="3685" w:type="dxa"/>
            <w:tcBorders>
              <w:top w:val="single" w:sz="8" w:space="0" w:color="000000"/>
              <w:left w:val="single" w:sz="8" w:space="0" w:color="000000"/>
              <w:bottom w:val="single" w:sz="8" w:space="0" w:color="000000"/>
              <w:right w:val="single" w:sz="8" w:space="0" w:color="000000"/>
            </w:tcBorders>
            <w:shd w:val="clear" w:color="auto" w:fill="CDCDCD"/>
            <w:tcMar>
              <w:top w:w="0" w:type="dxa"/>
              <w:left w:w="0" w:type="dxa"/>
              <w:bottom w:w="0" w:type="dxa"/>
              <w:right w:w="0" w:type="dxa"/>
            </w:tcMar>
          </w:tcPr>
          <w:p w14:paraId="2050C123" w14:textId="77777777" w:rsidR="004534E1" w:rsidRPr="003A2649" w:rsidRDefault="004534E1" w:rsidP="008131DB">
            <w:pPr>
              <w:pStyle w:val="Heading2AA"/>
              <w:jc w:val="center"/>
              <w:rPr>
                <w:rFonts w:ascii="Arial" w:hAnsi="Arial" w:cs="Arial"/>
                <w:sz w:val="20"/>
              </w:rPr>
            </w:pPr>
            <w:r w:rsidRPr="003A2649">
              <w:rPr>
                <w:rFonts w:ascii="Arial" w:hAnsi="Arial" w:cs="Arial"/>
                <w:sz w:val="20"/>
              </w:rPr>
              <w:t xml:space="preserve">Suggestions for Practice </w:t>
            </w:r>
          </w:p>
        </w:tc>
      </w:tr>
      <w:tr w:rsidR="004534E1" w:rsidRPr="005C5CDB" w14:paraId="6B516B82" w14:textId="77777777" w:rsidTr="008131DB">
        <w:trPr>
          <w:cantSplit/>
          <w:trHeight w:val="1133"/>
        </w:trPr>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1E88D1" w14:textId="77777777" w:rsidR="004534E1" w:rsidRDefault="004534E1" w:rsidP="008131DB">
            <w:pPr>
              <w:pStyle w:val="BodyA"/>
              <w:jc w:val="center"/>
              <w:rPr>
                <w:rFonts w:ascii="Arial" w:hAnsi="Arial" w:cs="Arial"/>
                <w:b/>
                <w:sz w:val="20"/>
              </w:rPr>
            </w:pPr>
          </w:p>
          <w:p w14:paraId="437386BA" w14:textId="77777777" w:rsidR="004534E1" w:rsidRDefault="004534E1" w:rsidP="008131DB">
            <w:pPr>
              <w:pStyle w:val="BodyA"/>
              <w:jc w:val="center"/>
              <w:rPr>
                <w:rFonts w:ascii="Arial" w:hAnsi="Arial" w:cs="Arial"/>
                <w:b/>
                <w:sz w:val="20"/>
              </w:rPr>
            </w:pPr>
          </w:p>
          <w:p w14:paraId="42046E61" w14:textId="77777777" w:rsidR="004534E1" w:rsidRPr="001857BE" w:rsidRDefault="004534E1" w:rsidP="008131DB">
            <w:pPr>
              <w:pStyle w:val="BodyA"/>
              <w:jc w:val="center"/>
              <w:rPr>
                <w:rFonts w:ascii="Arial" w:hAnsi="Arial" w:cs="Arial"/>
                <w:b/>
                <w:sz w:val="20"/>
              </w:rPr>
            </w:pPr>
            <w:r w:rsidRPr="001857BE">
              <w:rPr>
                <w:rFonts w:ascii="Arial" w:hAnsi="Arial" w:cs="Arial"/>
                <w:b/>
                <w:sz w:val="20"/>
              </w:rPr>
              <w:t>A</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0B4CCA" w14:textId="77777777" w:rsidR="004534E1" w:rsidRPr="005C5CDB" w:rsidRDefault="004534E1" w:rsidP="008131DB">
            <w:pPr>
              <w:pStyle w:val="FreeFormA"/>
              <w:keepLines/>
              <w:tabs>
                <w:tab w:val="left" w:pos="1440"/>
              </w:tabs>
              <w:rPr>
                <w:rFonts w:ascii="Times New Roman Bold" w:hAnsi="Times New Roman Bold"/>
                <w:szCs w:val="24"/>
              </w:rPr>
            </w:pPr>
            <w:r w:rsidRPr="008F2FDD">
              <w:rPr>
                <w:rFonts w:ascii="Arial" w:hAnsi="Arial" w:cs="Arial"/>
                <w:sz w:val="20"/>
              </w:rPr>
              <w:t>The USPSTF recommends this service. There is</w:t>
            </w:r>
            <w:r w:rsidRPr="005C5CDB">
              <w:rPr>
                <w:rFonts w:ascii="Times New Roman" w:hAnsi="Times New Roman"/>
                <w:szCs w:val="24"/>
              </w:rPr>
              <w:t xml:space="preserve"> </w:t>
            </w:r>
            <w:r w:rsidRPr="008F2FDD">
              <w:rPr>
                <w:rFonts w:ascii="Arial" w:hAnsi="Arial" w:cs="Arial"/>
                <w:b/>
                <w:sz w:val="20"/>
              </w:rPr>
              <w:t>high certainty that the net benefit is substantial</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8DBB26" w14:textId="77777777" w:rsidR="004534E1" w:rsidRPr="001857BE" w:rsidRDefault="004534E1" w:rsidP="008131DB">
            <w:pPr>
              <w:pStyle w:val="FreeFormA"/>
              <w:keepLines/>
              <w:tabs>
                <w:tab w:val="left" w:pos="1440"/>
              </w:tabs>
              <w:rPr>
                <w:rFonts w:ascii="Arial" w:hAnsi="Arial" w:cs="Arial"/>
                <w:sz w:val="20"/>
              </w:rPr>
            </w:pPr>
            <w:r w:rsidRPr="001857BE">
              <w:rPr>
                <w:rFonts w:ascii="Arial" w:hAnsi="Arial" w:cs="Arial"/>
                <w:sz w:val="20"/>
              </w:rPr>
              <w:t xml:space="preserve">Offer or provide this service </w:t>
            </w:r>
          </w:p>
        </w:tc>
      </w:tr>
      <w:tr w:rsidR="004534E1" w:rsidRPr="005C5CDB" w14:paraId="5199B579" w14:textId="77777777" w:rsidTr="008131DB">
        <w:trPr>
          <w:cantSplit/>
          <w:trHeight w:val="1688"/>
        </w:trPr>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9637BD" w14:textId="77777777" w:rsidR="004534E1" w:rsidRDefault="004534E1" w:rsidP="008131DB">
            <w:pPr>
              <w:pStyle w:val="BodyA"/>
              <w:jc w:val="center"/>
              <w:rPr>
                <w:rFonts w:ascii="Arial" w:hAnsi="Arial" w:cs="Arial"/>
                <w:b/>
                <w:sz w:val="20"/>
              </w:rPr>
            </w:pPr>
          </w:p>
          <w:p w14:paraId="76E51B82" w14:textId="77777777" w:rsidR="004534E1" w:rsidRDefault="004534E1" w:rsidP="008131DB">
            <w:pPr>
              <w:pStyle w:val="BodyA"/>
              <w:jc w:val="center"/>
              <w:rPr>
                <w:rFonts w:ascii="Arial" w:hAnsi="Arial" w:cs="Arial"/>
                <w:b/>
                <w:sz w:val="20"/>
              </w:rPr>
            </w:pPr>
          </w:p>
          <w:p w14:paraId="4E5D3FDD" w14:textId="77777777" w:rsidR="004534E1" w:rsidRDefault="004534E1" w:rsidP="008131DB">
            <w:pPr>
              <w:pStyle w:val="BodyA"/>
              <w:jc w:val="center"/>
              <w:rPr>
                <w:rFonts w:ascii="Arial" w:hAnsi="Arial" w:cs="Arial"/>
                <w:b/>
                <w:sz w:val="20"/>
              </w:rPr>
            </w:pPr>
          </w:p>
          <w:p w14:paraId="6A67E1DE" w14:textId="77777777" w:rsidR="004534E1" w:rsidRPr="001857BE" w:rsidRDefault="004534E1" w:rsidP="008131DB">
            <w:pPr>
              <w:pStyle w:val="BodyA"/>
              <w:jc w:val="center"/>
              <w:rPr>
                <w:rFonts w:ascii="Arial" w:hAnsi="Arial" w:cs="Arial"/>
                <w:b/>
                <w:sz w:val="20"/>
              </w:rPr>
            </w:pPr>
            <w:r w:rsidRPr="001857BE">
              <w:rPr>
                <w:rFonts w:ascii="Arial" w:hAnsi="Arial" w:cs="Arial"/>
                <w:b/>
                <w:sz w:val="20"/>
              </w:rPr>
              <w:t>B</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50E0A9" w14:textId="77777777" w:rsidR="004534E1" w:rsidRPr="005C5CDB" w:rsidRDefault="004534E1" w:rsidP="008131DB">
            <w:pPr>
              <w:pStyle w:val="FreeFormA"/>
              <w:keepLines/>
              <w:tabs>
                <w:tab w:val="left" w:pos="1440"/>
              </w:tabs>
              <w:rPr>
                <w:rFonts w:ascii="Times New Roman" w:hAnsi="Times New Roman"/>
                <w:szCs w:val="24"/>
              </w:rPr>
            </w:pPr>
            <w:r w:rsidRPr="008F2FDD">
              <w:rPr>
                <w:rFonts w:ascii="Arial" w:hAnsi="Arial" w:cs="Arial"/>
                <w:sz w:val="20"/>
              </w:rPr>
              <w:t>The USPSTF recommends this service. There is high certainty that</w:t>
            </w:r>
            <w:r w:rsidRPr="005C5CDB">
              <w:rPr>
                <w:rFonts w:ascii="Times New Roman" w:hAnsi="Times New Roman"/>
                <w:szCs w:val="24"/>
              </w:rPr>
              <w:t xml:space="preserve"> </w:t>
            </w:r>
            <w:r w:rsidRPr="008F2FDD">
              <w:rPr>
                <w:rFonts w:ascii="Arial" w:hAnsi="Arial" w:cs="Arial"/>
                <w:b/>
                <w:sz w:val="20"/>
              </w:rPr>
              <w:t>the net benefit is moderate</w:t>
            </w:r>
            <w:r w:rsidRPr="005C5CDB">
              <w:rPr>
                <w:rFonts w:ascii="Times New Roman" w:hAnsi="Times New Roman"/>
                <w:szCs w:val="24"/>
              </w:rPr>
              <w:t xml:space="preserve"> </w:t>
            </w:r>
            <w:r w:rsidRPr="008F2FDD">
              <w:rPr>
                <w:rFonts w:ascii="Arial" w:hAnsi="Arial" w:cs="Arial"/>
                <w:sz w:val="20"/>
              </w:rPr>
              <w:t>or there is moderate certainty that the net benefit is moderate to substantial</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C77328" w14:textId="77777777" w:rsidR="004534E1" w:rsidRPr="001857BE" w:rsidRDefault="004534E1" w:rsidP="008131DB">
            <w:pPr>
              <w:pStyle w:val="FreeFormA"/>
              <w:keepLines/>
              <w:tabs>
                <w:tab w:val="left" w:pos="1440"/>
              </w:tabs>
              <w:rPr>
                <w:rFonts w:ascii="Arial" w:hAnsi="Arial" w:cs="Arial"/>
                <w:sz w:val="20"/>
              </w:rPr>
            </w:pPr>
            <w:r w:rsidRPr="001857BE">
              <w:rPr>
                <w:rFonts w:ascii="Arial" w:hAnsi="Arial" w:cs="Arial"/>
                <w:sz w:val="20"/>
              </w:rPr>
              <w:t xml:space="preserve">Offer or provide this service </w:t>
            </w:r>
          </w:p>
        </w:tc>
      </w:tr>
      <w:tr w:rsidR="004534E1" w:rsidRPr="005C5CDB" w14:paraId="5948D583" w14:textId="77777777" w:rsidTr="008131DB">
        <w:trPr>
          <w:cantSplit/>
          <w:trHeight w:val="2251"/>
        </w:trPr>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D3CB09" w14:textId="77777777" w:rsidR="004534E1" w:rsidRDefault="004534E1" w:rsidP="008131DB">
            <w:pPr>
              <w:pStyle w:val="BodyA"/>
              <w:jc w:val="center"/>
              <w:rPr>
                <w:rFonts w:ascii="Arial" w:hAnsi="Arial" w:cs="Arial"/>
                <w:b/>
                <w:sz w:val="20"/>
              </w:rPr>
            </w:pPr>
          </w:p>
          <w:p w14:paraId="2820D736" w14:textId="77777777" w:rsidR="004534E1" w:rsidRDefault="004534E1" w:rsidP="008131DB">
            <w:pPr>
              <w:pStyle w:val="BodyA"/>
              <w:jc w:val="center"/>
              <w:rPr>
                <w:rFonts w:ascii="Arial" w:hAnsi="Arial" w:cs="Arial"/>
                <w:b/>
                <w:sz w:val="20"/>
              </w:rPr>
            </w:pPr>
          </w:p>
          <w:p w14:paraId="0EECFC46" w14:textId="77777777" w:rsidR="004534E1" w:rsidRDefault="004534E1" w:rsidP="008131DB">
            <w:pPr>
              <w:pStyle w:val="BodyA"/>
              <w:jc w:val="center"/>
              <w:rPr>
                <w:rFonts w:ascii="Arial" w:hAnsi="Arial" w:cs="Arial"/>
                <w:b/>
                <w:sz w:val="20"/>
              </w:rPr>
            </w:pPr>
          </w:p>
          <w:p w14:paraId="3496D21C" w14:textId="77777777" w:rsidR="004534E1" w:rsidRPr="001857BE" w:rsidRDefault="004534E1" w:rsidP="008131DB">
            <w:pPr>
              <w:pStyle w:val="BodyA"/>
              <w:jc w:val="center"/>
              <w:rPr>
                <w:rFonts w:ascii="Arial" w:hAnsi="Arial" w:cs="Arial"/>
                <w:b/>
                <w:sz w:val="20"/>
              </w:rPr>
            </w:pPr>
            <w:r w:rsidRPr="001857BE">
              <w:rPr>
                <w:rFonts w:ascii="Arial" w:hAnsi="Arial" w:cs="Arial"/>
                <w:b/>
                <w:sz w:val="20"/>
              </w:rPr>
              <w:t>C</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075D5B" w14:textId="77777777" w:rsidR="004534E1" w:rsidRPr="005C5CDB" w:rsidRDefault="004534E1" w:rsidP="008131DB">
            <w:pPr>
              <w:pStyle w:val="FreeFormA"/>
              <w:keepLines/>
              <w:tabs>
                <w:tab w:val="left" w:pos="1440"/>
              </w:tabs>
              <w:rPr>
                <w:rFonts w:ascii="Times New Roman Bold" w:hAnsi="Times New Roman Bold"/>
                <w:szCs w:val="24"/>
              </w:rPr>
            </w:pPr>
            <w:r w:rsidRPr="008F2FDD">
              <w:rPr>
                <w:rFonts w:ascii="Arial" w:hAnsi="Arial" w:cs="Arial"/>
                <w:sz w:val="20"/>
              </w:rPr>
              <w:t>The USPSTF recommends selectively offering or providing this service to individual patients based on professional judgment and patient preferences. There is</w:t>
            </w:r>
            <w:r w:rsidRPr="005C5CDB">
              <w:rPr>
                <w:rFonts w:ascii="Times New Roman" w:hAnsi="Times New Roman"/>
                <w:szCs w:val="24"/>
              </w:rPr>
              <w:t xml:space="preserve"> </w:t>
            </w:r>
            <w:r w:rsidRPr="008F2FDD">
              <w:rPr>
                <w:rFonts w:ascii="Arial" w:hAnsi="Arial" w:cs="Arial"/>
                <w:b/>
                <w:sz w:val="20"/>
              </w:rPr>
              <w:t>at least moderate certainty that the net benefit is small</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953616" w14:textId="77777777" w:rsidR="004534E1" w:rsidRPr="001857BE" w:rsidRDefault="004534E1" w:rsidP="008131DB">
            <w:pPr>
              <w:pStyle w:val="FreeFormA"/>
              <w:keepLines/>
              <w:tabs>
                <w:tab w:val="left" w:pos="1440"/>
              </w:tabs>
              <w:rPr>
                <w:rFonts w:ascii="Arial" w:hAnsi="Arial" w:cs="Arial"/>
                <w:sz w:val="20"/>
              </w:rPr>
            </w:pPr>
            <w:r w:rsidRPr="001857BE">
              <w:rPr>
                <w:rFonts w:ascii="Arial" w:hAnsi="Arial" w:cs="Arial"/>
                <w:sz w:val="20"/>
              </w:rPr>
              <w:t>Offer or provide this service to selected patients depending on individual circumstances</w:t>
            </w:r>
          </w:p>
        </w:tc>
      </w:tr>
      <w:tr w:rsidR="004534E1" w:rsidRPr="005C5CDB" w14:paraId="5B4A62BB" w14:textId="77777777" w:rsidTr="008131DB">
        <w:trPr>
          <w:cantSplit/>
          <w:trHeight w:val="1754"/>
        </w:trPr>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33F587" w14:textId="77777777" w:rsidR="004534E1" w:rsidRDefault="004534E1" w:rsidP="008131DB">
            <w:pPr>
              <w:pStyle w:val="BodyA"/>
              <w:jc w:val="center"/>
              <w:rPr>
                <w:rFonts w:ascii="Arial" w:hAnsi="Arial" w:cs="Arial"/>
                <w:b/>
                <w:sz w:val="20"/>
              </w:rPr>
            </w:pPr>
          </w:p>
          <w:p w14:paraId="165F2E50" w14:textId="77777777" w:rsidR="004534E1" w:rsidRDefault="004534E1" w:rsidP="008131DB">
            <w:pPr>
              <w:pStyle w:val="BodyA"/>
              <w:jc w:val="center"/>
              <w:rPr>
                <w:rFonts w:ascii="Arial" w:hAnsi="Arial" w:cs="Arial"/>
                <w:b/>
                <w:sz w:val="20"/>
              </w:rPr>
            </w:pPr>
          </w:p>
          <w:p w14:paraId="5C80669D" w14:textId="77777777" w:rsidR="004534E1" w:rsidRDefault="004534E1" w:rsidP="008131DB">
            <w:pPr>
              <w:pStyle w:val="BodyA"/>
              <w:jc w:val="center"/>
              <w:rPr>
                <w:rFonts w:ascii="Arial" w:hAnsi="Arial" w:cs="Arial"/>
                <w:b/>
                <w:sz w:val="20"/>
              </w:rPr>
            </w:pPr>
          </w:p>
          <w:p w14:paraId="44ED6DAD" w14:textId="77777777" w:rsidR="004534E1" w:rsidRPr="001857BE" w:rsidRDefault="004534E1" w:rsidP="008131DB">
            <w:pPr>
              <w:pStyle w:val="BodyA"/>
              <w:jc w:val="center"/>
              <w:rPr>
                <w:rFonts w:ascii="Arial" w:hAnsi="Arial" w:cs="Arial"/>
                <w:b/>
                <w:sz w:val="20"/>
              </w:rPr>
            </w:pPr>
            <w:r w:rsidRPr="001857BE">
              <w:rPr>
                <w:rFonts w:ascii="Arial" w:hAnsi="Arial" w:cs="Arial"/>
                <w:b/>
                <w:sz w:val="20"/>
              </w:rPr>
              <w:t>D</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955B1D" w14:textId="77777777" w:rsidR="004534E1" w:rsidRPr="005C5CDB" w:rsidRDefault="004534E1" w:rsidP="008131DB">
            <w:pPr>
              <w:pStyle w:val="FreeFormA"/>
              <w:keepLines/>
              <w:tabs>
                <w:tab w:val="left" w:pos="1440"/>
              </w:tabs>
              <w:rPr>
                <w:rFonts w:ascii="Times" w:hAnsi="Times"/>
                <w:szCs w:val="24"/>
              </w:rPr>
            </w:pPr>
            <w:r w:rsidRPr="008F2FDD">
              <w:rPr>
                <w:rFonts w:ascii="Arial" w:hAnsi="Arial" w:cs="Arial"/>
                <w:sz w:val="20"/>
              </w:rPr>
              <w:t>The USPSTF recommends against this service. There is</w:t>
            </w:r>
            <w:r w:rsidRPr="005C5CDB">
              <w:rPr>
                <w:rFonts w:ascii="Times" w:hAnsi="Times"/>
                <w:szCs w:val="24"/>
              </w:rPr>
              <w:t xml:space="preserve"> </w:t>
            </w:r>
            <w:r w:rsidRPr="008F2FDD">
              <w:rPr>
                <w:rFonts w:ascii="Arial" w:hAnsi="Arial" w:cs="Arial"/>
                <w:b/>
                <w:sz w:val="20"/>
              </w:rPr>
              <w:t>moderate or high certainty that the service has no benefit or that the harms outweigh the benefits.</w:t>
            </w:r>
            <w:r w:rsidRPr="005C5CDB">
              <w:rPr>
                <w:rFonts w:ascii="Times" w:hAnsi="Times"/>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D55C7F" w14:textId="77777777" w:rsidR="004534E1" w:rsidRPr="001857BE" w:rsidRDefault="004534E1" w:rsidP="008131DB">
            <w:pPr>
              <w:pStyle w:val="FreeFormA"/>
              <w:keepLines/>
              <w:tabs>
                <w:tab w:val="left" w:pos="1440"/>
              </w:tabs>
              <w:rPr>
                <w:rFonts w:ascii="Arial" w:hAnsi="Arial" w:cs="Arial"/>
                <w:sz w:val="20"/>
              </w:rPr>
            </w:pPr>
            <w:r w:rsidRPr="001857BE">
              <w:rPr>
                <w:rFonts w:ascii="Arial" w:hAnsi="Arial" w:cs="Arial"/>
                <w:sz w:val="20"/>
              </w:rPr>
              <w:t xml:space="preserve">Discourage the use of this service </w:t>
            </w:r>
          </w:p>
        </w:tc>
      </w:tr>
      <w:tr w:rsidR="004534E1" w:rsidRPr="005C5CDB" w14:paraId="040ED49E" w14:textId="77777777" w:rsidTr="008131DB">
        <w:trPr>
          <w:cantSplit/>
          <w:trHeight w:val="2587"/>
        </w:trPr>
        <w:tc>
          <w:tcPr>
            <w:tcW w:w="3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BA7DAB" w14:textId="77777777" w:rsidR="004534E1" w:rsidRDefault="004534E1" w:rsidP="008131DB">
            <w:pPr>
              <w:pStyle w:val="BodyA"/>
              <w:jc w:val="center"/>
              <w:rPr>
                <w:rFonts w:ascii="Arial" w:hAnsi="Arial" w:cs="Arial"/>
                <w:b/>
                <w:sz w:val="20"/>
              </w:rPr>
            </w:pPr>
          </w:p>
          <w:p w14:paraId="4073EBE0" w14:textId="77777777" w:rsidR="004534E1" w:rsidRDefault="004534E1" w:rsidP="008131DB">
            <w:pPr>
              <w:pStyle w:val="BodyA"/>
              <w:jc w:val="center"/>
              <w:rPr>
                <w:rFonts w:ascii="Arial" w:hAnsi="Arial" w:cs="Arial"/>
                <w:b/>
                <w:sz w:val="20"/>
              </w:rPr>
            </w:pPr>
          </w:p>
          <w:p w14:paraId="3A2CD9A6" w14:textId="77777777" w:rsidR="004534E1" w:rsidRDefault="004534E1" w:rsidP="008131DB">
            <w:pPr>
              <w:pStyle w:val="BodyA"/>
              <w:jc w:val="center"/>
              <w:rPr>
                <w:rFonts w:ascii="Arial" w:hAnsi="Arial" w:cs="Arial"/>
                <w:b/>
                <w:sz w:val="20"/>
              </w:rPr>
            </w:pPr>
          </w:p>
          <w:p w14:paraId="65A69702" w14:textId="77777777" w:rsidR="004534E1" w:rsidRPr="001857BE" w:rsidRDefault="004534E1" w:rsidP="008131DB">
            <w:pPr>
              <w:pStyle w:val="BodyA"/>
              <w:jc w:val="center"/>
              <w:rPr>
                <w:rFonts w:ascii="Arial" w:hAnsi="Arial" w:cs="Arial"/>
                <w:b/>
                <w:sz w:val="20"/>
              </w:rPr>
            </w:pPr>
            <w:r w:rsidRPr="001857BE">
              <w:rPr>
                <w:rFonts w:ascii="Arial" w:hAnsi="Arial" w:cs="Arial"/>
                <w:b/>
                <w:sz w:val="20"/>
              </w:rPr>
              <w:t>I</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FC2289" w14:textId="77777777" w:rsidR="004534E1" w:rsidRPr="005C5CDB" w:rsidRDefault="004534E1" w:rsidP="008131DB">
            <w:pPr>
              <w:pStyle w:val="FreeFormA"/>
              <w:keepLines/>
              <w:tabs>
                <w:tab w:val="left" w:pos="1440"/>
              </w:tabs>
              <w:rPr>
                <w:rFonts w:ascii="Arial Bold Italic" w:hAnsi="Arial Bold Italic"/>
                <w:szCs w:val="24"/>
              </w:rPr>
            </w:pPr>
            <w:r w:rsidRPr="008F2FDD">
              <w:rPr>
                <w:rFonts w:ascii="Arial" w:hAnsi="Arial" w:cs="Arial"/>
                <w:sz w:val="20"/>
              </w:rPr>
              <w:t>The USPSTF concludes that the current evidence is insufficient to assess the balance of benefits and harms of the service.</w:t>
            </w:r>
            <w:r w:rsidRPr="005C5CDB">
              <w:rPr>
                <w:rFonts w:ascii="Times New Roman" w:hAnsi="Times New Roman"/>
                <w:szCs w:val="24"/>
              </w:rPr>
              <w:t xml:space="preserve"> </w:t>
            </w:r>
            <w:r w:rsidRPr="008F2FDD">
              <w:rPr>
                <w:rFonts w:ascii="Arial" w:hAnsi="Arial" w:cs="Arial"/>
                <w:b/>
                <w:sz w:val="20"/>
              </w:rPr>
              <w:t>Evidence is lacking, of poor quality, or conflicting, and the balance of benefits &amp; harms cannot be determined</w:t>
            </w:r>
            <w:r w:rsidRPr="005C5CDB">
              <w:rPr>
                <w:rFonts w:ascii="Arial Bold Italic" w:hAnsi="Arial Bold Italic"/>
                <w:szCs w:val="24"/>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C5B071" w14:textId="77777777" w:rsidR="004534E1" w:rsidRPr="001857BE" w:rsidRDefault="004534E1" w:rsidP="008131DB">
            <w:pPr>
              <w:pStyle w:val="FreeFormA"/>
              <w:keepLines/>
              <w:tabs>
                <w:tab w:val="left" w:pos="1440"/>
              </w:tabs>
              <w:rPr>
                <w:rFonts w:ascii="Arial" w:hAnsi="Arial" w:cs="Arial"/>
                <w:sz w:val="20"/>
              </w:rPr>
            </w:pPr>
            <w:r w:rsidRPr="001857BE">
              <w:rPr>
                <w:rFonts w:ascii="Arial" w:hAnsi="Arial" w:cs="Arial"/>
                <w:sz w:val="20"/>
              </w:rPr>
              <w:t>If the statement is offered, patients should understand the uncertainty about the balance of benefits and harms</w:t>
            </w:r>
          </w:p>
        </w:tc>
      </w:tr>
    </w:tbl>
    <w:p w14:paraId="34344ED3" w14:textId="77777777" w:rsidR="004534E1" w:rsidRPr="001857BE" w:rsidRDefault="004534E1" w:rsidP="004534E1">
      <w:pPr>
        <w:pStyle w:val="Body"/>
        <w:rPr>
          <w:rFonts w:ascii="Arial" w:eastAsia="Times New Roman" w:hAnsi="Arial" w:cs="Arial"/>
          <w:color w:val="auto"/>
          <w:sz w:val="20"/>
          <w:lang w:val="en-CA" w:bidi="x-none"/>
        </w:rPr>
      </w:pPr>
      <w:r w:rsidRPr="001857BE">
        <w:rPr>
          <w:rFonts w:ascii="Arial" w:hAnsi="Arial" w:cs="Arial"/>
          <w:b/>
          <w:sz w:val="20"/>
        </w:rPr>
        <w:t>Source:</w:t>
      </w:r>
      <w:r>
        <w:rPr>
          <w:rFonts w:ascii="Times New Roman Bold" w:hAnsi="Times New Roman Bold"/>
        </w:rPr>
        <w:t xml:space="preserve"> </w:t>
      </w:r>
      <w:r w:rsidRPr="001857BE">
        <w:rPr>
          <w:rFonts w:ascii="Arial" w:hAnsi="Arial" w:cs="Arial"/>
          <w:sz w:val="20"/>
        </w:rPr>
        <w:t xml:space="preserve">Adapted from U.S. Preventive Services Task Force. Grade Definitions. </w:t>
      </w:r>
      <w:hyperlink r:id="rId46" w:history="1">
        <w:r w:rsidRPr="001857BE">
          <w:rPr>
            <w:rFonts w:ascii="Arial" w:hAnsi="Arial" w:cs="Arial"/>
            <w:color w:val="00003A"/>
            <w:sz w:val="20"/>
            <w:u w:val="single"/>
          </w:rPr>
          <w:t>http://www.uspreventiveservicestaskforce.org/Page/Name/grade-definitions</w:t>
        </w:r>
      </w:hyperlink>
    </w:p>
    <w:p w14:paraId="2730DD8B" w14:textId="3075D9E1" w:rsidR="00EF5CC2" w:rsidRDefault="00EF5CC2" w:rsidP="00EF5CC2">
      <w:pPr>
        <w:pStyle w:val="Body"/>
        <w:rPr>
          <w:rFonts w:ascii="Arial" w:hAnsi="Arial" w:cs="Arial"/>
          <w:color w:val="131313"/>
          <w:sz w:val="20"/>
        </w:rPr>
      </w:pPr>
    </w:p>
    <w:p w14:paraId="2DBC9D70" w14:textId="77777777" w:rsidR="00EF5CC2" w:rsidRDefault="00EF5CC2" w:rsidP="00EF5CC2">
      <w:pPr>
        <w:pStyle w:val="Body"/>
        <w:rPr>
          <w:rFonts w:ascii="Arial" w:hAnsi="Arial" w:cs="Arial"/>
          <w:color w:val="131313"/>
          <w:sz w:val="20"/>
        </w:rPr>
      </w:pPr>
    </w:p>
    <w:p w14:paraId="37F0A3E2" w14:textId="77777777" w:rsidR="00EF5CC2" w:rsidRDefault="00EF5CC2" w:rsidP="00EF5CC2">
      <w:pPr>
        <w:pStyle w:val="Body"/>
        <w:rPr>
          <w:rFonts w:ascii="Arial" w:hAnsi="Arial" w:cs="Arial"/>
          <w:color w:val="131313"/>
          <w:sz w:val="20"/>
        </w:rPr>
      </w:pPr>
    </w:p>
    <w:p w14:paraId="344AD3E7" w14:textId="77777777" w:rsidR="00964785" w:rsidRDefault="00964785" w:rsidP="004534E1">
      <w:pPr>
        <w:pStyle w:val="Body"/>
        <w:rPr>
          <w:rFonts w:ascii="Arial" w:hAnsi="Arial" w:cs="Arial"/>
          <w:b/>
          <w:u w:val="single"/>
        </w:rPr>
      </w:pPr>
    </w:p>
    <w:p w14:paraId="35B01AF0" w14:textId="77777777" w:rsidR="00964785" w:rsidRDefault="00964785" w:rsidP="004534E1">
      <w:pPr>
        <w:pStyle w:val="Body"/>
        <w:rPr>
          <w:rFonts w:ascii="Arial" w:hAnsi="Arial" w:cs="Arial"/>
          <w:b/>
          <w:u w:val="single"/>
        </w:rPr>
      </w:pPr>
    </w:p>
    <w:p w14:paraId="400630BF" w14:textId="77777777" w:rsidR="00964785" w:rsidRDefault="00964785" w:rsidP="004534E1">
      <w:pPr>
        <w:pStyle w:val="Body"/>
        <w:rPr>
          <w:rFonts w:ascii="Arial" w:hAnsi="Arial" w:cs="Arial"/>
          <w:b/>
          <w:u w:val="single"/>
        </w:rPr>
      </w:pPr>
    </w:p>
    <w:p w14:paraId="033C3AA4" w14:textId="77777777" w:rsidR="007F433E" w:rsidRDefault="007F433E" w:rsidP="004534E1">
      <w:pPr>
        <w:pStyle w:val="Body"/>
        <w:rPr>
          <w:rFonts w:ascii="Arial" w:hAnsi="Arial" w:cs="Arial"/>
          <w:b/>
          <w:u w:val="single"/>
        </w:rPr>
      </w:pPr>
    </w:p>
    <w:p w14:paraId="1BB6E98F" w14:textId="77777777" w:rsidR="004534E1" w:rsidRPr="008F2FDD" w:rsidRDefault="004534E1" w:rsidP="004534E1">
      <w:pPr>
        <w:pStyle w:val="Body"/>
        <w:rPr>
          <w:rFonts w:ascii="Arial" w:hAnsi="Arial" w:cs="Arial"/>
          <w:b/>
        </w:rPr>
      </w:pPr>
      <w:r w:rsidRPr="00964785">
        <w:rPr>
          <w:rFonts w:ascii="Arial" w:hAnsi="Arial" w:cs="Arial"/>
          <w:b/>
        </w:rPr>
        <w:lastRenderedPageBreak/>
        <w:t>Appendix 4:</w:t>
      </w:r>
      <w:r w:rsidRPr="000D5FC9">
        <w:rPr>
          <w:rFonts w:ascii="Arial" w:hAnsi="Arial" w:cs="Arial"/>
          <w:b/>
        </w:rPr>
        <w:t xml:space="preserve"> Summary of the Quality of Evidence and Recommendations for Acupuncture</w:t>
      </w:r>
    </w:p>
    <w:p w14:paraId="31D38C37" w14:textId="77777777" w:rsidR="004534E1" w:rsidRDefault="004534E1" w:rsidP="00EF5CC2">
      <w:pPr>
        <w:pStyle w:val="Body"/>
        <w:rPr>
          <w:rFonts w:ascii="Arial" w:hAnsi="Arial" w:cs="Arial"/>
          <w:color w:val="131313"/>
          <w:sz w:val="20"/>
        </w:rPr>
      </w:pPr>
    </w:p>
    <w:tbl>
      <w:tblPr>
        <w:tblW w:w="10348" w:type="dxa"/>
        <w:tblInd w:w="100" w:type="dxa"/>
        <w:shd w:val="clear" w:color="auto" w:fill="FFFFFF"/>
        <w:tblLayout w:type="fixed"/>
        <w:tblLook w:val="0000" w:firstRow="0" w:lastRow="0" w:firstColumn="0" w:lastColumn="0" w:noHBand="0" w:noVBand="0"/>
      </w:tblPr>
      <w:tblGrid>
        <w:gridCol w:w="2127"/>
        <w:gridCol w:w="3543"/>
        <w:gridCol w:w="2410"/>
        <w:gridCol w:w="2268"/>
      </w:tblGrid>
      <w:tr w:rsidR="004534E1" w14:paraId="1D7F7743" w14:textId="77777777" w:rsidTr="008131DB">
        <w:trPr>
          <w:cantSplit/>
          <w:trHeight w:val="605"/>
          <w:tblHeader/>
        </w:trPr>
        <w:tc>
          <w:tcPr>
            <w:tcW w:w="212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F00B0BA" w14:textId="77777777" w:rsidR="004534E1" w:rsidRPr="008F2FDD" w:rsidRDefault="004534E1" w:rsidP="008131DB">
            <w:pPr>
              <w:pStyle w:val="Heading21"/>
              <w:jc w:val="center"/>
              <w:rPr>
                <w:rFonts w:ascii="Arial" w:hAnsi="Arial" w:cs="Arial"/>
                <w:sz w:val="20"/>
              </w:rPr>
            </w:pPr>
            <w:r w:rsidRPr="008F2FDD">
              <w:rPr>
                <w:rFonts w:ascii="Arial" w:hAnsi="Arial" w:cs="Arial"/>
                <w:sz w:val="20"/>
              </w:rPr>
              <w:t>Quality of Evidence</w:t>
            </w:r>
          </w:p>
        </w:tc>
        <w:tc>
          <w:tcPr>
            <w:tcW w:w="35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888C2BC" w14:textId="77777777" w:rsidR="004534E1" w:rsidRPr="008F2FDD" w:rsidRDefault="004534E1" w:rsidP="008131DB">
            <w:pPr>
              <w:pStyle w:val="Heading21"/>
              <w:jc w:val="center"/>
              <w:rPr>
                <w:rFonts w:ascii="Arial" w:hAnsi="Arial" w:cs="Arial"/>
                <w:sz w:val="20"/>
                <w:vertAlign w:val="superscript"/>
              </w:rPr>
            </w:pPr>
            <w:r>
              <w:rPr>
                <w:rFonts w:ascii="Arial" w:hAnsi="Arial" w:cs="Arial"/>
                <w:sz w:val="20"/>
              </w:rPr>
              <w:t>Disorder/Condition</w:t>
            </w:r>
          </w:p>
        </w:tc>
        <w:tc>
          <w:tcPr>
            <w:tcW w:w="24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1A3871A" w14:textId="77777777" w:rsidR="004534E1" w:rsidRPr="008F2FDD" w:rsidRDefault="004534E1" w:rsidP="008131DB">
            <w:pPr>
              <w:pStyle w:val="Heading21"/>
              <w:jc w:val="center"/>
              <w:rPr>
                <w:rFonts w:ascii="Arial" w:hAnsi="Arial" w:cs="Arial"/>
                <w:sz w:val="20"/>
              </w:rPr>
            </w:pPr>
            <w:r w:rsidRPr="008F2FDD">
              <w:rPr>
                <w:rFonts w:ascii="Arial" w:hAnsi="Arial" w:cs="Arial"/>
                <w:sz w:val="20"/>
              </w:rPr>
              <w:t>Recommendation (USPSTF)</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982E45C" w14:textId="77777777" w:rsidR="004534E1" w:rsidRPr="008F2FDD" w:rsidRDefault="004534E1" w:rsidP="008131DB">
            <w:pPr>
              <w:pStyle w:val="Heading21"/>
              <w:jc w:val="center"/>
              <w:rPr>
                <w:rFonts w:ascii="Arial" w:hAnsi="Arial" w:cs="Arial"/>
                <w:sz w:val="20"/>
              </w:rPr>
            </w:pPr>
            <w:r w:rsidRPr="008F2FDD">
              <w:rPr>
                <w:rFonts w:ascii="Arial" w:hAnsi="Arial" w:cs="Arial"/>
                <w:sz w:val="20"/>
              </w:rPr>
              <w:t>Recommendation (CTFPHC)</w:t>
            </w:r>
          </w:p>
        </w:tc>
      </w:tr>
      <w:tr w:rsidR="004534E1" w14:paraId="5F947B1D" w14:textId="77777777" w:rsidTr="008131DB">
        <w:trPr>
          <w:cantSplit/>
          <w:trHeight w:val="28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0F1703" w14:textId="77777777" w:rsidR="004534E1" w:rsidRDefault="004534E1" w:rsidP="008131DB">
            <w:pPr>
              <w:pStyle w:val="Body"/>
              <w:jc w:val="center"/>
              <w:rPr>
                <w:rFonts w:ascii="Arial" w:hAnsi="Arial" w:cs="Arial"/>
                <w:b/>
                <w:sz w:val="20"/>
              </w:rPr>
            </w:pPr>
          </w:p>
          <w:p w14:paraId="63F2A77A" w14:textId="77777777" w:rsidR="004534E1" w:rsidRPr="008F2FDD" w:rsidRDefault="004534E1" w:rsidP="008131DB">
            <w:pPr>
              <w:pStyle w:val="Body"/>
              <w:jc w:val="center"/>
              <w:rPr>
                <w:rFonts w:ascii="Arial" w:hAnsi="Arial" w:cs="Arial"/>
                <w:sz w:val="20"/>
              </w:rPr>
            </w:pPr>
            <w:r w:rsidRPr="008F2FDD">
              <w:rPr>
                <w:rFonts w:ascii="Arial" w:hAnsi="Arial" w:cs="Arial"/>
                <w:b/>
                <w:sz w:val="20"/>
              </w:rPr>
              <w:t>HIGH</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0FE7E8" w14:textId="77777777" w:rsidR="004534E1" w:rsidRDefault="004534E1" w:rsidP="008131DB">
            <w:pPr>
              <w:pStyle w:val="Body"/>
              <w:jc w:val="center"/>
              <w:rPr>
                <w:rFonts w:ascii="Arial" w:hAnsi="Arial" w:cs="Arial"/>
                <w:sz w:val="20"/>
              </w:rPr>
            </w:pPr>
          </w:p>
          <w:p w14:paraId="5040A165" w14:textId="77777777" w:rsidR="004534E1" w:rsidRPr="007049BC" w:rsidRDefault="004534E1" w:rsidP="008131DB">
            <w:pPr>
              <w:pStyle w:val="Body"/>
              <w:jc w:val="center"/>
              <w:rPr>
                <w:rFonts w:ascii="Arial" w:hAnsi="Arial" w:cs="Arial"/>
                <w:sz w:val="20"/>
              </w:rPr>
            </w:pPr>
            <w:r>
              <w:rPr>
                <w:rFonts w:ascii="Arial" w:hAnsi="Arial" w:cs="Arial"/>
                <w:sz w:val="20"/>
              </w:rPr>
              <w:t>No conditions identified</w:t>
            </w:r>
          </w:p>
          <w:p w14:paraId="5A7C921B" w14:textId="77777777" w:rsidR="004534E1" w:rsidRPr="008F2FDD" w:rsidRDefault="004534E1" w:rsidP="008131DB">
            <w:pPr>
              <w:pStyle w:val="Body"/>
              <w:rPr>
                <w:rFonts w:ascii="Arial" w:hAnsi="Arial" w:cs="Arial"/>
                <w:b/>
                <w:sz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DFDA8"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 xml:space="preserve">A or B </w:t>
            </w:r>
          </w:p>
          <w:p w14:paraId="65F90CCA" w14:textId="77777777" w:rsidR="004534E1" w:rsidRPr="008F2FDD" w:rsidRDefault="004534E1" w:rsidP="008131DB">
            <w:pPr>
              <w:pStyle w:val="Body"/>
              <w:jc w:val="center"/>
              <w:rPr>
                <w:rFonts w:ascii="Arial" w:hAnsi="Arial" w:cs="Arial"/>
                <w:sz w:val="20"/>
              </w:rPr>
            </w:pPr>
            <w:r>
              <w:rPr>
                <w:rFonts w:ascii="Arial" w:hAnsi="Arial" w:cs="Arial"/>
                <w:sz w:val="20"/>
              </w:rPr>
              <w:t>(</w:t>
            </w:r>
            <w:r w:rsidRPr="008F2FDD">
              <w:rPr>
                <w:rFonts w:ascii="Arial" w:hAnsi="Arial" w:cs="Arial"/>
                <w:sz w:val="20"/>
              </w:rPr>
              <w:t>Persuasive or Suggestive</w:t>
            </w:r>
            <w:r>
              <w:rPr>
                <w:rFonts w:ascii="Arial" w:hAnsi="Arial" w:cs="Arial"/>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6C9DD7" w14:textId="77777777" w:rsidR="004534E1" w:rsidRPr="008F2FDD" w:rsidRDefault="004534E1" w:rsidP="008131DB">
            <w:pPr>
              <w:pStyle w:val="Body"/>
              <w:jc w:val="center"/>
              <w:rPr>
                <w:rFonts w:ascii="Arial" w:hAnsi="Arial" w:cs="Arial"/>
                <w:b/>
                <w:sz w:val="20"/>
              </w:rPr>
            </w:pPr>
          </w:p>
          <w:p w14:paraId="47F00FA1"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STRONG</w:t>
            </w:r>
          </w:p>
        </w:tc>
      </w:tr>
      <w:tr w:rsidR="004534E1" w14:paraId="2201042A" w14:textId="77777777" w:rsidTr="008131DB">
        <w:trPr>
          <w:cantSplit/>
          <w:trHeight w:val="2445"/>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43E964" w14:textId="77777777" w:rsidR="004534E1" w:rsidRDefault="004534E1" w:rsidP="008131DB">
            <w:pPr>
              <w:pStyle w:val="BodyAA"/>
              <w:jc w:val="center"/>
              <w:rPr>
                <w:rFonts w:ascii="Arial" w:hAnsi="Arial" w:cs="Arial"/>
                <w:b/>
                <w:sz w:val="20"/>
              </w:rPr>
            </w:pPr>
          </w:p>
          <w:p w14:paraId="6E5D83B5" w14:textId="77777777" w:rsidR="004534E1" w:rsidRDefault="004534E1" w:rsidP="008131DB">
            <w:pPr>
              <w:pStyle w:val="BodyAA"/>
              <w:jc w:val="center"/>
              <w:rPr>
                <w:rFonts w:ascii="Arial" w:hAnsi="Arial" w:cs="Arial"/>
                <w:b/>
                <w:sz w:val="20"/>
              </w:rPr>
            </w:pPr>
          </w:p>
          <w:p w14:paraId="1492A38E" w14:textId="77777777" w:rsidR="004534E1" w:rsidRDefault="004534E1" w:rsidP="008131DB">
            <w:pPr>
              <w:pStyle w:val="BodyAA"/>
              <w:jc w:val="center"/>
              <w:rPr>
                <w:rFonts w:ascii="Arial" w:hAnsi="Arial" w:cs="Arial"/>
                <w:b/>
                <w:sz w:val="20"/>
              </w:rPr>
            </w:pPr>
          </w:p>
          <w:p w14:paraId="5899282C" w14:textId="77777777" w:rsidR="004534E1" w:rsidRDefault="004534E1" w:rsidP="008131DB">
            <w:pPr>
              <w:pStyle w:val="BodyAA"/>
              <w:jc w:val="center"/>
              <w:rPr>
                <w:rFonts w:ascii="Arial" w:hAnsi="Arial" w:cs="Arial"/>
                <w:b/>
                <w:sz w:val="20"/>
              </w:rPr>
            </w:pPr>
          </w:p>
          <w:p w14:paraId="06A6F28F" w14:textId="77777777" w:rsidR="004534E1" w:rsidRDefault="004534E1" w:rsidP="008131DB">
            <w:pPr>
              <w:pStyle w:val="BodyAA"/>
              <w:jc w:val="center"/>
              <w:rPr>
                <w:rFonts w:ascii="Arial" w:hAnsi="Arial" w:cs="Arial"/>
                <w:b/>
                <w:sz w:val="20"/>
              </w:rPr>
            </w:pPr>
          </w:p>
          <w:p w14:paraId="4DB411DE" w14:textId="77777777" w:rsidR="004534E1" w:rsidRPr="008F2FDD" w:rsidRDefault="004534E1" w:rsidP="008131DB">
            <w:pPr>
              <w:pStyle w:val="BodyAA"/>
              <w:jc w:val="center"/>
              <w:rPr>
                <w:rFonts w:ascii="Arial" w:hAnsi="Arial" w:cs="Arial"/>
                <w:sz w:val="20"/>
              </w:rPr>
            </w:pPr>
            <w:r w:rsidRPr="008F2FDD">
              <w:rPr>
                <w:rFonts w:ascii="Arial" w:hAnsi="Arial" w:cs="Arial"/>
                <w:b/>
                <w:sz w:val="20"/>
              </w:rPr>
              <w:t>MODERATE</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1E5B27" w14:textId="77777777" w:rsidR="004534E1" w:rsidRPr="008F2FDD" w:rsidRDefault="004534E1" w:rsidP="008131DB">
            <w:pPr>
              <w:pStyle w:val="Body"/>
              <w:rPr>
                <w:rFonts w:ascii="Arial" w:hAnsi="Arial" w:cs="Arial"/>
                <w:b/>
                <w:sz w:val="20"/>
              </w:rPr>
            </w:pPr>
            <w:r w:rsidRPr="008F2FDD">
              <w:rPr>
                <w:rFonts w:ascii="Arial" w:hAnsi="Arial" w:cs="Arial"/>
                <w:sz w:val="20"/>
              </w:rPr>
              <w:t>Smoking cessation; Dysmenorrhoea/period pain; Migraine Prophylaxis; Neck Disorders; Peripheral Joint Osteoarthritis; Tension-type Headache; Irritable Bowel Syndrome; Labour Pain; Chemotherapy induced nausea or vomiting, or both; Postoperative nausea and vomiting after anaesthesia and surgery</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9B910D" w14:textId="77777777" w:rsidR="004534E1" w:rsidRPr="008F2FDD" w:rsidRDefault="004534E1" w:rsidP="008131DB">
            <w:pPr>
              <w:pStyle w:val="Body"/>
              <w:jc w:val="center"/>
              <w:rPr>
                <w:rFonts w:ascii="Arial" w:hAnsi="Arial" w:cs="Arial"/>
                <w:b/>
                <w:sz w:val="20"/>
              </w:rPr>
            </w:pPr>
          </w:p>
          <w:p w14:paraId="26188E2B" w14:textId="77777777" w:rsidR="004534E1" w:rsidRPr="008F2FDD" w:rsidRDefault="004534E1" w:rsidP="008131DB">
            <w:pPr>
              <w:pStyle w:val="Body"/>
              <w:jc w:val="center"/>
              <w:rPr>
                <w:rFonts w:ascii="Arial" w:hAnsi="Arial" w:cs="Arial"/>
                <w:b/>
                <w:sz w:val="20"/>
              </w:rPr>
            </w:pPr>
          </w:p>
          <w:p w14:paraId="1712D76C" w14:textId="77777777" w:rsidR="004534E1" w:rsidRPr="008F2FDD" w:rsidRDefault="004534E1" w:rsidP="008131DB">
            <w:pPr>
              <w:pStyle w:val="Body"/>
              <w:jc w:val="center"/>
              <w:rPr>
                <w:rFonts w:ascii="Arial" w:hAnsi="Arial" w:cs="Arial"/>
                <w:b/>
                <w:sz w:val="20"/>
              </w:rPr>
            </w:pPr>
          </w:p>
          <w:p w14:paraId="48DF0EDE" w14:textId="77777777" w:rsidR="004534E1" w:rsidRPr="008F2FDD" w:rsidRDefault="004534E1" w:rsidP="008131DB">
            <w:pPr>
              <w:pStyle w:val="Body"/>
              <w:jc w:val="center"/>
              <w:rPr>
                <w:rFonts w:ascii="Arial" w:hAnsi="Arial" w:cs="Arial"/>
                <w:b/>
                <w:sz w:val="20"/>
              </w:rPr>
            </w:pPr>
          </w:p>
          <w:p w14:paraId="304A432D" w14:textId="77777777" w:rsidR="004534E1" w:rsidRPr="008F2FDD" w:rsidRDefault="004534E1" w:rsidP="008131DB">
            <w:pPr>
              <w:pStyle w:val="Body"/>
              <w:jc w:val="center"/>
              <w:rPr>
                <w:rFonts w:ascii="Arial" w:hAnsi="Arial" w:cs="Arial"/>
                <w:b/>
                <w:sz w:val="20"/>
              </w:rPr>
            </w:pPr>
          </w:p>
          <w:p w14:paraId="2BFFD7BC"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C</w:t>
            </w:r>
          </w:p>
          <w:p w14:paraId="11041E97" w14:textId="77777777" w:rsidR="004534E1" w:rsidRPr="008F2FDD" w:rsidRDefault="004534E1" w:rsidP="008131DB">
            <w:pPr>
              <w:pStyle w:val="Body"/>
              <w:jc w:val="center"/>
              <w:rPr>
                <w:rFonts w:ascii="Arial" w:hAnsi="Arial" w:cs="Arial"/>
                <w:sz w:val="20"/>
              </w:rPr>
            </w:pPr>
            <w:r>
              <w:rPr>
                <w:rFonts w:ascii="Arial" w:hAnsi="Arial" w:cs="Arial"/>
                <w:sz w:val="20"/>
              </w:rPr>
              <w:t>(</w:t>
            </w:r>
            <w:r w:rsidRPr="008F2FDD">
              <w:rPr>
                <w:rFonts w:ascii="Arial" w:hAnsi="Arial" w:cs="Arial"/>
                <w:sz w:val="20"/>
              </w:rPr>
              <w:t>Inconclusive</w:t>
            </w:r>
            <w:r>
              <w:rPr>
                <w:rFonts w:ascii="Arial" w:hAnsi="Arial" w:cs="Arial"/>
                <w:sz w:val="20"/>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1651C8" w14:textId="77777777" w:rsidR="004534E1" w:rsidRPr="008F2FDD" w:rsidRDefault="004534E1" w:rsidP="008131DB">
            <w:pPr>
              <w:pStyle w:val="Body"/>
              <w:jc w:val="center"/>
              <w:rPr>
                <w:rFonts w:ascii="Arial" w:hAnsi="Arial" w:cs="Arial"/>
                <w:b/>
                <w:sz w:val="20"/>
              </w:rPr>
            </w:pPr>
          </w:p>
          <w:p w14:paraId="014C5813" w14:textId="77777777" w:rsidR="004534E1" w:rsidRPr="008F2FDD" w:rsidRDefault="004534E1" w:rsidP="008131DB">
            <w:pPr>
              <w:pStyle w:val="Body"/>
              <w:jc w:val="center"/>
              <w:rPr>
                <w:rFonts w:ascii="Arial" w:hAnsi="Arial" w:cs="Arial"/>
                <w:b/>
                <w:sz w:val="20"/>
              </w:rPr>
            </w:pPr>
          </w:p>
          <w:p w14:paraId="68DB9263" w14:textId="77777777" w:rsidR="004534E1" w:rsidRPr="008F2FDD" w:rsidRDefault="004534E1" w:rsidP="008131DB">
            <w:pPr>
              <w:pStyle w:val="Body"/>
              <w:jc w:val="center"/>
              <w:rPr>
                <w:rFonts w:ascii="Arial" w:hAnsi="Arial" w:cs="Arial"/>
                <w:b/>
                <w:sz w:val="20"/>
              </w:rPr>
            </w:pPr>
          </w:p>
          <w:p w14:paraId="4A8BD6BA" w14:textId="77777777" w:rsidR="004534E1" w:rsidRPr="008F2FDD" w:rsidRDefault="004534E1" w:rsidP="008131DB">
            <w:pPr>
              <w:pStyle w:val="Body"/>
              <w:jc w:val="center"/>
              <w:rPr>
                <w:rFonts w:ascii="Arial" w:hAnsi="Arial" w:cs="Arial"/>
                <w:b/>
                <w:sz w:val="20"/>
              </w:rPr>
            </w:pPr>
          </w:p>
          <w:p w14:paraId="71B97F0D" w14:textId="77777777" w:rsidR="004534E1" w:rsidRPr="008F2FDD" w:rsidRDefault="004534E1" w:rsidP="008131DB">
            <w:pPr>
              <w:pStyle w:val="Body"/>
              <w:jc w:val="center"/>
              <w:rPr>
                <w:rFonts w:ascii="Arial" w:hAnsi="Arial" w:cs="Arial"/>
                <w:b/>
                <w:sz w:val="20"/>
              </w:rPr>
            </w:pPr>
          </w:p>
          <w:p w14:paraId="744BFB9F"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WEAK</w:t>
            </w:r>
          </w:p>
        </w:tc>
      </w:tr>
      <w:tr w:rsidR="004534E1" w14:paraId="285A47BF" w14:textId="77777777" w:rsidTr="008131DB">
        <w:trPr>
          <w:cantSplit/>
          <w:trHeight w:val="28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098D69" w14:textId="77777777" w:rsidR="004534E1" w:rsidRPr="008F2FDD" w:rsidRDefault="004534E1" w:rsidP="008131DB">
            <w:pPr>
              <w:pStyle w:val="Body"/>
              <w:jc w:val="center"/>
              <w:rPr>
                <w:rFonts w:ascii="Arial" w:hAnsi="Arial" w:cs="Arial"/>
                <w:sz w:val="20"/>
              </w:rPr>
            </w:pPr>
            <w:r w:rsidRPr="008F2FDD">
              <w:rPr>
                <w:rFonts w:ascii="Arial" w:hAnsi="Arial" w:cs="Arial"/>
                <w:b/>
                <w:sz w:val="20"/>
              </w:rPr>
              <w:t>MODERATE</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82B9EE" w14:textId="77777777" w:rsidR="004534E1" w:rsidRPr="008F2FDD" w:rsidRDefault="004534E1" w:rsidP="008131DB">
            <w:pPr>
              <w:pStyle w:val="Body"/>
              <w:jc w:val="center"/>
              <w:rPr>
                <w:rFonts w:ascii="Arial" w:hAnsi="Arial" w:cs="Arial"/>
                <w:b/>
                <w:sz w:val="20"/>
              </w:rPr>
            </w:pPr>
            <w:r w:rsidRPr="008F2FDD">
              <w:rPr>
                <w:rFonts w:ascii="Arial" w:hAnsi="Arial" w:cs="Arial"/>
                <w:sz w:val="20"/>
              </w:rPr>
              <w:t>Acute Stroke</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23AF8E"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D</w:t>
            </w:r>
          </w:p>
          <w:p w14:paraId="3B12E175" w14:textId="77777777" w:rsidR="004534E1" w:rsidRPr="008F2FDD" w:rsidRDefault="004534E1" w:rsidP="008131DB">
            <w:pPr>
              <w:pStyle w:val="Body"/>
              <w:jc w:val="center"/>
              <w:rPr>
                <w:rFonts w:ascii="Arial" w:hAnsi="Arial" w:cs="Arial"/>
                <w:sz w:val="20"/>
              </w:rPr>
            </w:pPr>
            <w:r w:rsidRPr="008F2FDD">
              <w:rPr>
                <w:rFonts w:ascii="Arial" w:hAnsi="Arial" w:cs="Arial"/>
                <w:sz w:val="20"/>
              </w:rPr>
              <w:t>(Tentatively Negative)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601D8B"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WEAK</w:t>
            </w:r>
          </w:p>
        </w:tc>
      </w:tr>
      <w:tr w:rsidR="004534E1" w14:paraId="3AC05175" w14:textId="77777777" w:rsidTr="008131DB">
        <w:trPr>
          <w:cantSplit/>
          <w:trHeight w:val="3359"/>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7F3398" w14:textId="77777777" w:rsidR="004534E1" w:rsidRDefault="004534E1" w:rsidP="008131DB">
            <w:pPr>
              <w:pStyle w:val="Body"/>
              <w:jc w:val="center"/>
              <w:rPr>
                <w:rFonts w:ascii="Arial" w:hAnsi="Arial" w:cs="Arial"/>
                <w:b/>
                <w:sz w:val="20"/>
              </w:rPr>
            </w:pPr>
          </w:p>
          <w:p w14:paraId="6CEB1373" w14:textId="77777777" w:rsidR="004534E1" w:rsidRDefault="004534E1" w:rsidP="008131DB">
            <w:pPr>
              <w:pStyle w:val="Body"/>
              <w:jc w:val="center"/>
              <w:rPr>
                <w:rFonts w:ascii="Arial" w:hAnsi="Arial" w:cs="Arial"/>
                <w:b/>
                <w:sz w:val="20"/>
              </w:rPr>
            </w:pPr>
          </w:p>
          <w:p w14:paraId="11561CB0" w14:textId="77777777" w:rsidR="004534E1" w:rsidRDefault="004534E1" w:rsidP="008131DB">
            <w:pPr>
              <w:pStyle w:val="Body"/>
              <w:jc w:val="center"/>
              <w:rPr>
                <w:rFonts w:ascii="Arial" w:hAnsi="Arial" w:cs="Arial"/>
                <w:b/>
                <w:sz w:val="20"/>
              </w:rPr>
            </w:pPr>
          </w:p>
          <w:p w14:paraId="2F9753CC" w14:textId="77777777" w:rsidR="004534E1" w:rsidRDefault="004534E1" w:rsidP="008131DB">
            <w:pPr>
              <w:pStyle w:val="Body"/>
              <w:jc w:val="center"/>
              <w:rPr>
                <w:rFonts w:ascii="Arial" w:hAnsi="Arial" w:cs="Arial"/>
                <w:b/>
                <w:sz w:val="20"/>
              </w:rPr>
            </w:pPr>
          </w:p>
          <w:p w14:paraId="5B767400" w14:textId="77777777" w:rsidR="004534E1" w:rsidRDefault="004534E1" w:rsidP="008131DB">
            <w:pPr>
              <w:pStyle w:val="Body"/>
              <w:jc w:val="center"/>
              <w:rPr>
                <w:rFonts w:ascii="Arial" w:hAnsi="Arial" w:cs="Arial"/>
                <w:b/>
                <w:sz w:val="20"/>
              </w:rPr>
            </w:pPr>
          </w:p>
          <w:p w14:paraId="6A4D1B5C" w14:textId="77777777" w:rsidR="004534E1" w:rsidRDefault="004534E1" w:rsidP="008131DB">
            <w:pPr>
              <w:pStyle w:val="Body"/>
              <w:jc w:val="center"/>
              <w:rPr>
                <w:rFonts w:ascii="Arial" w:hAnsi="Arial" w:cs="Arial"/>
                <w:b/>
                <w:sz w:val="20"/>
              </w:rPr>
            </w:pPr>
          </w:p>
          <w:p w14:paraId="2B1F7FD3" w14:textId="77777777" w:rsidR="004534E1" w:rsidRPr="008F2FDD" w:rsidRDefault="004534E1" w:rsidP="008131DB">
            <w:pPr>
              <w:pStyle w:val="Body"/>
              <w:jc w:val="center"/>
              <w:rPr>
                <w:rFonts w:ascii="Arial" w:hAnsi="Arial" w:cs="Arial"/>
                <w:sz w:val="20"/>
              </w:rPr>
            </w:pPr>
            <w:r>
              <w:rPr>
                <w:rFonts w:ascii="Arial" w:hAnsi="Arial" w:cs="Arial"/>
                <w:b/>
                <w:sz w:val="20"/>
              </w:rPr>
              <w:t>LOW</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778E9A" w14:textId="77777777" w:rsidR="004534E1" w:rsidRPr="008F2FDD" w:rsidRDefault="004534E1" w:rsidP="008131DB">
            <w:pPr>
              <w:pStyle w:val="Body"/>
              <w:rPr>
                <w:rFonts w:ascii="Arial" w:hAnsi="Arial" w:cs="Arial"/>
                <w:b/>
                <w:sz w:val="20"/>
              </w:rPr>
            </w:pPr>
            <w:r w:rsidRPr="008F2FDD">
              <w:rPr>
                <w:rFonts w:ascii="Arial" w:hAnsi="Arial" w:cs="Arial"/>
                <w:sz w:val="20"/>
              </w:rPr>
              <w:t>Acute/subacute or chronic low back pain; Traumatic brain injury (TBI); Autism Spectrum Disorders (children 3-18 yrs of age); Cancer pain; Chronic asthma; Depression; Epilepsy; Induction of labour; Insomnia; Lateral elbow pain; Mumps (children 1-15 yrs of age); Pain from endometriosis; Schizophrenia; Shoulder pain; Stress urinary incontinence; Stroke rehabilitation; Fibromyalgia; Assisted conception; Cocaine dependency</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A698B0" w14:textId="77777777" w:rsidR="004534E1" w:rsidRPr="008F2FDD" w:rsidRDefault="004534E1" w:rsidP="008131DB">
            <w:pPr>
              <w:pStyle w:val="Body"/>
              <w:jc w:val="center"/>
              <w:rPr>
                <w:rFonts w:ascii="Arial" w:hAnsi="Arial" w:cs="Arial"/>
                <w:b/>
                <w:sz w:val="20"/>
              </w:rPr>
            </w:pPr>
          </w:p>
          <w:p w14:paraId="653C839C" w14:textId="77777777" w:rsidR="004534E1" w:rsidRPr="008F2FDD" w:rsidRDefault="004534E1" w:rsidP="008131DB">
            <w:pPr>
              <w:pStyle w:val="Body"/>
              <w:jc w:val="center"/>
              <w:rPr>
                <w:rFonts w:ascii="Arial" w:hAnsi="Arial" w:cs="Arial"/>
                <w:b/>
                <w:sz w:val="20"/>
              </w:rPr>
            </w:pPr>
          </w:p>
          <w:p w14:paraId="5D91D242" w14:textId="77777777" w:rsidR="004534E1" w:rsidRPr="008F2FDD" w:rsidRDefault="004534E1" w:rsidP="008131DB">
            <w:pPr>
              <w:pStyle w:val="Body"/>
              <w:jc w:val="center"/>
              <w:rPr>
                <w:rFonts w:ascii="Arial" w:hAnsi="Arial" w:cs="Arial"/>
                <w:b/>
                <w:sz w:val="20"/>
              </w:rPr>
            </w:pPr>
          </w:p>
          <w:p w14:paraId="3E3C1EF8" w14:textId="77777777" w:rsidR="004534E1" w:rsidRPr="008F2FDD" w:rsidRDefault="004534E1" w:rsidP="008131DB">
            <w:pPr>
              <w:pStyle w:val="Body"/>
              <w:jc w:val="center"/>
              <w:rPr>
                <w:rFonts w:ascii="Arial" w:hAnsi="Arial" w:cs="Arial"/>
                <w:b/>
                <w:sz w:val="20"/>
              </w:rPr>
            </w:pPr>
          </w:p>
          <w:p w14:paraId="237CE6A3" w14:textId="77777777" w:rsidR="004534E1" w:rsidRPr="008F2FDD" w:rsidRDefault="004534E1" w:rsidP="008131DB">
            <w:pPr>
              <w:pStyle w:val="Body"/>
              <w:jc w:val="center"/>
              <w:rPr>
                <w:rFonts w:ascii="Arial" w:hAnsi="Arial" w:cs="Arial"/>
                <w:b/>
                <w:sz w:val="20"/>
              </w:rPr>
            </w:pPr>
          </w:p>
          <w:p w14:paraId="09A8CD31"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 xml:space="preserve">I </w:t>
            </w:r>
          </w:p>
          <w:p w14:paraId="2BD47957" w14:textId="77777777" w:rsidR="004534E1" w:rsidRPr="008F2FDD" w:rsidRDefault="004534E1" w:rsidP="008131DB">
            <w:pPr>
              <w:pStyle w:val="Body"/>
              <w:jc w:val="center"/>
              <w:rPr>
                <w:rFonts w:ascii="Arial" w:hAnsi="Arial" w:cs="Arial"/>
                <w:sz w:val="20"/>
              </w:rPr>
            </w:pPr>
            <w:r w:rsidRPr="008F2FDD">
              <w:rPr>
                <w:rFonts w:ascii="Arial" w:hAnsi="Arial" w:cs="Arial"/>
                <w:sz w:val="20"/>
              </w:rPr>
              <w:t>(Insufficient Evidence)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3FBC59" w14:textId="77777777" w:rsidR="004534E1" w:rsidRPr="008F2FDD" w:rsidRDefault="004534E1" w:rsidP="008131DB">
            <w:pPr>
              <w:pStyle w:val="Body"/>
              <w:jc w:val="center"/>
              <w:rPr>
                <w:rFonts w:ascii="Arial" w:hAnsi="Arial" w:cs="Arial"/>
                <w:b/>
                <w:sz w:val="20"/>
              </w:rPr>
            </w:pPr>
          </w:p>
          <w:p w14:paraId="55296F95" w14:textId="77777777" w:rsidR="004534E1" w:rsidRPr="008F2FDD" w:rsidRDefault="004534E1" w:rsidP="008131DB">
            <w:pPr>
              <w:pStyle w:val="Body"/>
              <w:jc w:val="center"/>
              <w:rPr>
                <w:rFonts w:ascii="Arial" w:hAnsi="Arial" w:cs="Arial"/>
                <w:b/>
                <w:sz w:val="20"/>
              </w:rPr>
            </w:pPr>
          </w:p>
          <w:p w14:paraId="31AA8B62" w14:textId="77777777" w:rsidR="004534E1" w:rsidRPr="008F2FDD" w:rsidRDefault="004534E1" w:rsidP="008131DB">
            <w:pPr>
              <w:pStyle w:val="Body"/>
              <w:jc w:val="center"/>
              <w:rPr>
                <w:rFonts w:ascii="Arial" w:hAnsi="Arial" w:cs="Arial"/>
                <w:b/>
                <w:sz w:val="20"/>
              </w:rPr>
            </w:pPr>
          </w:p>
          <w:p w14:paraId="76B209C9" w14:textId="77777777" w:rsidR="004534E1" w:rsidRPr="008F2FDD" w:rsidRDefault="004534E1" w:rsidP="008131DB">
            <w:pPr>
              <w:pStyle w:val="Body"/>
              <w:jc w:val="center"/>
              <w:rPr>
                <w:rFonts w:ascii="Arial" w:hAnsi="Arial" w:cs="Arial"/>
                <w:b/>
                <w:sz w:val="20"/>
              </w:rPr>
            </w:pPr>
          </w:p>
          <w:p w14:paraId="272E6666" w14:textId="77777777" w:rsidR="004534E1" w:rsidRPr="008F2FDD" w:rsidRDefault="004534E1" w:rsidP="008131DB">
            <w:pPr>
              <w:pStyle w:val="Body"/>
              <w:jc w:val="center"/>
              <w:rPr>
                <w:rFonts w:ascii="Arial" w:hAnsi="Arial" w:cs="Arial"/>
                <w:b/>
                <w:sz w:val="20"/>
              </w:rPr>
            </w:pPr>
          </w:p>
          <w:p w14:paraId="3A1B0CA1"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WEAK</w:t>
            </w:r>
          </w:p>
        </w:tc>
      </w:tr>
      <w:tr w:rsidR="004534E1" w14:paraId="543B0F13" w14:textId="77777777" w:rsidTr="008131DB">
        <w:trPr>
          <w:cantSplit/>
          <w:trHeight w:val="2475"/>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1CE97" w14:textId="77777777" w:rsidR="004534E1" w:rsidRDefault="004534E1" w:rsidP="008131DB">
            <w:pPr>
              <w:pStyle w:val="Body"/>
              <w:jc w:val="center"/>
              <w:rPr>
                <w:rFonts w:ascii="Arial" w:hAnsi="Arial" w:cs="Arial"/>
                <w:b/>
                <w:sz w:val="20"/>
              </w:rPr>
            </w:pPr>
          </w:p>
          <w:p w14:paraId="035F75F0" w14:textId="77777777" w:rsidR="004534E1" w:rsidRDefault="004534E1" w:rsidP="008131DB">
            <w:pPr>
              <w:pStyle w:val="Body"/>
              <w:jc w:val="center"/>
              <w:rPr>
                <w:rFonts w:ascii="Arial" w:hAnsi="Arial" w:cs="Arial"/>
                <w:b/>
                <w:sz w:val="20"/>
              </w:rPr>
            </w:pPr>
          </w:p>
          <w:p w14:paraId="003C2E11" w14:textId="77777777" w:rsidR="004534E1" w:rsidRDefault="004534E1" w:rsidP="008131DB">
            <w:pPr>
              <w:pStyle w:val="Body"/>
              <w:jc w:val="center"/>
              <w:rPr>
                <w:rFonts w:ascii="Arial" w:hAnsi="Arial" w:cs="Arial"/>
                <w:b/>
                <w:sz w:val="20"/>
              </w:rPr>
            </w:pPr>
          </w:p>
          <w:p w14:paraId="1FBFE64B" w14:textId="77777777" w:rsidR="004534E1" w:rsidRDefault="004534E1" w:rsidP="008131DB">
            <w:pPr>
              <w:pStyle w:val="Body"/>
              <w:jc w:val="center"/>
              <w:rPr>
                <w:rFonts w:ascii="Arial" w:hAnsi="Arial" w:cs="Arial"/>
                <w:b/>
                <w:sz w:val="20"/>
              </w:rPr>
            </w:pPr>
          </w:p>
          <w:p w14:paraId="1FF293DB" w14:textId="77777777" w:rsidR="004534E1" w:rsidRDefault="004534E1" w:rsidP="008131DB">
            <w:pPr>
              <w:pStyle w:val="Body"/>
              <w:jc w:val="center"/>
              <w:rPr>
                <w:rFonts w:ascii="Arial" w:hAnsi="Arial" w:cs="Arial"/>
                <w:b/>
                <w:sz w:val="20"/>
              </w:rPr>
            </w:pPr>
          </w:p>
          <w:p w14:paraId="381EFACC" w14:textId="77777777" w:rsidR="004534E1" w:rsidRPr="008F2FDD" w:rsidRDefault="004534E1" w:rsidP="008131DB">
            <w:pPr>
              <w:pStyle w:val="Body"/>
              <w:jc w:val="center"/>
              <w:rPr>
                <w:rFonts w:ascii="Arial" w:hAnsi="Arial" w:cs="Arial"/>
                <w:sz w:val="20"/>
              </w:rPr>
            </w:pPr>
            <w:r>
              <w:rPr>
                <w:rFonts w:ascii="Arial" w:hAnsi="Arial" w:cs="Arial"/>
                <w:b/>
                <w:sz w:val="20"/>
              </w:rPr>
              <w:t>VERY LOW</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882D78" w14:textId="77777777" w:rsidR="004534E1" w:rsidRPr="008F2FDD" w:rsidRDefault="004534E1" w:rsidP="008131DB">
            <w:pPr>
              <w:pStyle w:val="Body"/>
              <w:rPr>
                <w:rFonts w:ascii="Arial" w:hAnsi="Arial" w:cs="Arial"/>
                <w:b/>
                <w:sz w:val="20"/>
              </w:rPr>
            </w:pPr>
            <w:r w:rsidRPr="008F2FDD">
              <w:rPr>
                <w:rFonts w:ascii="Arial" w:hAnsi="Arial" w:cs="Arial"/>
                <w:sz w:val="20"/>
              </w:rPr>
              <w:t>Joint pain associated with RA; Attention deficit hyperactivity disorder (ADHD); Bell’s palsy; Dysphagia; Glaucoma; Hypoxic ischemic encephalopathy (HIE); Menopausal hot flushes; Polycystic ovarian syndrome (PCOS); Restless leg syndrome; Myopia; Acute ankle sprains; Uterine fibroids; Vascular dementia</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450166" w14:textId="77777777" w:rsidR="004534E1" w:rsidRPr="008F2FDD" w:rsidRDefault="004534E1" w:rsidP="008131DB">
            <w:pPr>
              <w:pStyle w:val="Body"/>
              <w:jc w:val="center"/>
              <w:rPr>
                <w:rFonts w:ascii="Arial" w:hAnsi="Arial" w:cs="Arial"/>
                <w:b/>
                <w:sz w:val="20"/>
              </w:rPr>
            </w:pPr>
          </w:p>
          <w:p w14:paraId="185397B9" w14:textId="77777777" w:rsidR="004534E1" w:rsidRPr="008F2FDD" w:rsidRDefault="004534E1" w:rsidP="008131DB">
            <w:pPr>
              <w:pStyle w:val="Body"/>
              <w:jc w:val="center"/>
              <w:rPr>
                <w:rFonts w:ascii="Arial" w:hAnsi="Arial" w:cs="Arial"/>
                <w:b/>
                <w:sz w:val="20"/>
              </w:rPr>
            </w:pPr>
          </w:p>
          <w:p w14:paraId="59F05CBD" w14:textId="77777777" w:rsidR="004534E1" w:rsidRPr="008F2FDD" w:rsidRDefault="004534E1" w:rsidP="008131DB">
            <w:pPr>
              <w:pStyle w:val="Body"/>
              <w:jc w:val="center"/>
              <w:rPr>
                <w:rFonts w:ascii="Arial" w:hAnsi="Arial" w:cs="Arial"/>
                <w:b/>
                <w:sz w:val="20"/>
              </w:rPr>
            </w:pPr>
          </w:p>
          <w:p w14:paraId="752291E7" w14:textId="77777777" w:rsidR="004534E1" w:rsidRPr="008F2FDD" w:rsidRDefault="004534E1" w:rsidP="008131DB">
            <w:pPr>
              <w:pStyle w:val="Body"/>
              <w:jc w:val="center"/>
              <w:rPr>
                <w:rFonts w:ascii="Arial" w:hAnsi="Arial" w:cs="Arial"/>
                <w:b/>
                <w:sz w:val="20"/>
              </w:rPr>
            </w:pPr>
          </w:p>
          <w:p w14:paraId="4A44438D" w14:textId="77777777" w:rsidR="004534E1" w:rsidRPr="008F2FDD" w:rsidRDefault="004534E1" w:rsidP="008131DB">
            <w:pPr>
              <w:pStyle w:val="Body"/>
              <w:jc w:val="center"/>
              <w:rPr>
                <w:rFonts w:ascii="Arial" w:hAnsi="Arial" w:cs="Arial"/>
                <w:b/>
                <w:sz w:val="20"/>
              </w:rPr>
            </w:pPr>
          </w:p>
          <w:p w14:paraId="37E062FF"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 xml:space="preserve">I </w:t>
            </w:r>
          </w:p>
          <w:p w14:paraId="3642A442" w14:textId="77777777" w:rsidR="004534E1" w:rsidRPr="008F2FDD" w:rsidRDefault="004534E1" w:rsidP="008131DB">
            <w:pPr>
              <w:pStyle w:val="Body"/>
              <w:jc w:val="center"/>
              <w:rPr>
                <w:rFonts w:ascii="Arial" w:hAnsi="Arial" w:cs="Arial"/>
                <w:sz w:val="20"/>
              </w:rPr>
            </w:pPr>
            <w:r w:rsidRPr="008F2FDD">
              <w:rPr>
                <w:rFonts w:ascii="Arial" w:hAnsi="Arial" w:cs="Arial"/>
                <w:sz w:val="20"/>
              </w:rPr>
              <w:t>(Insufficient Evidence)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A446BA" w14:textId="77777777" w:rsidR="004534E1" w:rsidRPr="008F2FDD" w:rsidRDefault="004534E1" w:rsidP="008131DB">
            <w:pPr>
              <w:pStyle w:val="Body"/>
              <w:jc w:val="center"/>
              <w:rPr>
                <w:rFonts w:ascii="Arial" w:hAnsi="Arial" w:cs="Arial"/>
                <w:b/>
                <w:sz w:val="20"/>
              </w:rPr>
            </w:pPr>
          </w:p>
          <w:p w14:paraId="7A3A23BC" w14:textId="77777777" w:rsidR="004534E1" w:rsidRPr="008F2FDD" w:rsidRDefault="004534E1" w:rsidP="008131DB">
            <w:pPr>
              <w:pStyle w:val="Body"/>
              <w:jc w:val="center"/>
              <w:rPr>
                <w:rFonts w:ascii="Arial" w:hAnsi="Arial" w:cs="Arial"/>
                <w:b/>
                <w:sz w:val="20"/>
              </w:rPr>
            </w:pPr>
          </w:p>
          <w:p w14:paraId="2379DF28" w14:textId="77777777" w:rsidR="004534E1" w:rsidRPr="008F2FDD" w:rsidRDefault="004534E1" w:rsidP="008131DB">
            <w:pPr>
              <w:pStyle w:val="Body"/>
              <w:jc w:val="center"/>
              <w:rPr>
                <w:rFonts w:ascii="Arial" w:hAnsi="Arial" w:cs="Arial"/>
                <w:b/>
                <w:sz w:val="20"/>
              </w:rPr>
            </w:pPr>
          </w:p>
          <w:p w14:paraId="1572BEC0" w14:textId="77777777" w:rsidR="004534E1" w:rsidRPr="008F2FDD" w:rsidRDefault="004534E1" w:rsidP="008131DB">
            <w:pPr>
              <w:pStyle w:val="Body"/>
              <w:jc w:val="center"/>
              <w:rPr>
                <w:rFonts w:ascii="Arial" w:hAnsi="Arial" w:cs="Arial"/>
                <w:b/>
                <w:sz w:val="20"/>
              </w:rPr>
            </w:pPr>
          </w:p>
          <w:p w14:paraId="6E0C8E95" w14:textId="77777777" w:rsidR="004534E1" w:rsidRPr="008F2FDD" w:rsidRDefault="004534E1" w:rsidP="008131DB">
            <w:pPr>
              <w:pStyle w:val="Body"/>
              <w:jc w:val="center"/>
              <w:rPr>
                <w:rFonts w:ascii="Arial" w:hAnsi="Arial" w:cs="Arial"/>
                <w:b/>
                <w:sz w:val="20"/>
              </w:rPr>
            </w:pPr>
          </w:p>
          <w:p w14:paraId="72C6EB3A"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WEAK</w:t>
            </w:r>
          </w:p>
        </w:tc>
      </w:tr>
    </w:tbl>
    <w:p w14:paraId="7D66D063" w14:textId="77777777" w:rsidR="00B53C06" w:rsidRDefault="00B53C06" w:rsidP="00B53C06">
      <w:pPr>
        <w:pStyle w:val="Body"/>
        <w:rPr>
          <w:rFonts w:ascii="Arial" w:hAnsi="Arial" w:cs="Arial"/>
          <w:b/>
        </w:rPr>
      </w:pPr>
    </w:p>
    <w:p w14:paraId="659D4F86" w14:textId="77777777" w:rsidR="004534E1" w:rsidRPr="008F2FDD" w:rsidRDefault="004534E1" w:rsidP="00B53C06">
      <w:pPr>
        <w:pStyle w:val="Body"/>
        <w:rPr>
          <w:rFonts w:ascii="Arial" w:hAnsi="Arial" w:cs="Arial"/>
          <w:b/>
        </w:rPr>
      </w:pPr>
    </w:p>
    <w:p w14:paraId="44576B0C" w14:textId="77777777" w:rsidR="00964785" w:rsidRDefault="00964785" w:rsidP="004534E1">
      <w:pPr>
        <w:pStyle w:val="Body"/>
        <w:rPr>
          <w:rFonts w:ascii="Arial" w:hAnsi="Arial" w:cs="Arial"/>
          <w:b/>
          <w:u w:val="single"/>
        </w:rPr>
      </w:pPr>
    </w:p>
    <w:p w14:paraId="5B9DF710" w14:textId="77777777" w:rsidR="007F433E" w:rsidRDefault="007F433E" w:rsidP="004534E1">
      <w:pPr>
        <w:pStyle w:val="Body"/>
        <w:rPr>
          <w:rFonts w:ascii="Arial" w:hAnsi="Arial" w:cs="Arial"/>
          <w:b/>
        </w:rPr>
      </w:pPr>
    </w:p>
    <w:p w14:paraId="561C10C1" w14:textId="77777777" w:rsidR="007F433E" w:rsidRDefault="007F433E" w:rsidP="004534E1">
      <w:pPr>
        <w:pStyle w:val="Body"/>
        <w:rPr>
          <w:rFonts w:ascii="Arial" w:hAnsi="Arial" w:cs="Arial"/>
          <w:b/>
        </w:rPr>
      </w:pPr>
    </w:p>
    <w:p w14:paraId="0DBBA431" w14:textId="77777777" w:rsidR="007F433E" w:rsidRDefault="007F433E" w:rsidP="004534E1">
      <w:pPr>
        <w:pStyle w:val="Body"/>
        <w:rPr>
          <w:rFonts w:ascii="Arial" w:hAnsi="Arial" w:cs="Arial"/>
          <w:b/>
        </w:rPr>
      </w:pPr>
    </w:p>
    <w:p w14:paraId="57CD36B9" w14:textId="15C243CF" w:rsidR="00B53C06" w:rsidRPr="007F433E" w:rsidRDefault="004534E1" w:rsidP="007F433E">
      <w:pPr>
        <w:pStyle w:val="Body"/>
        <w:rPr>
          <w:rFonts w:ascii="Arial" w:hAnsi="Arial" w:cs="Arial"/>
          <w:b/>
        </w:rPr>
      </w:pPr>
      <w:r w:rsidRPr="00964785">
        <w:rPr>
          <w:rFonts w:ascii="Arial" w:hAnsi="Arial" w:cs="Arial"/>
          <w:b/>
        </w:rPr>
        <w:t>Appendix 5:</w:t>
      </w:r>
      <w:r w:rsidRPr="000D5FC9">
        <w:rPr>
          <w:rFonts w:ascii="Arial" w:hAnsi="Arial" w:cs="Arial"/>
          <w:b/>
        </w:rPr>
        <w:t xml:space="preserve"> Summary of the Quality of Evidence and Recommendations for Mindfulness Meditation</w:t>
      </w:r>
    </w:p>
    <w:tbl>
      <w:tblPr>
        <w:tblW w:w="10348" w:type="dxa"/>
        <w:tblInd w:w="100" w:type="dxa"/>
        <w:shd w:val="clear" w:color="auto" w:fill="FFFFFF"/>
        <w:tblLayout w:type="fixed"/>
        <w:tblLook w:val="0000" w:firstRow="0" w:lastRow="0" w:firstColumn="0" w:lastColumn="0" w:noHBand="0" w:noVBand="0"/>
      </w:tblPr>
      <w:tblGrid>
        <w:gridCol w:w="2127"/>
        <w:gridCol w:w="3685"/>
        <w:gridCol w:w="2268"/>
        <w:gridCol w:w="2268"/>
      </w:tblGrid>
      <w:tr w:rsidR="004534E1" w14:paraId="215896CF" w14:textId="77777777" w:rsidTr="008131DB">
        <w:trPr>
          <w:cantSplit/>
          <w:trHeight w:val="580"/>
          <w:tblHeader/>
        </w:trPr>
        <w:tc>
          <w:tcPr>
            <w:tcW w:w="212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808C173" w14:textId="77777777" w:rsidR="004534E1" w:rsidRPr="008F2FDD" w:rsidRDefault="004534E1" w:rsidP="008131DB">
            <w:pPr>
              <w:pStyle w:val="Heading21"/>
              <w:ind w:left="-526"/>
              <w:jc w:val="right"/>
              <w:rPr>
                <w:rFonts w:ascii="Arial" w:hAnsi="Arial" w:cs="Arial"/>
                <w:sz w:val="20"/>
              </w:rPr>
            </w:pPr>
            <w:r w:rsidRPr="008F2FDD">
              <w:rPr>
                <w:rFonts w:ascii="Arial" w:hAnsi="Arial" w:cs="Arial"/>
                <w:sz w:val="20"/>
              </w:rPr>
              <w:t>Quality of Evidence</w:t>
            </w:r>
          </w:p>
        </w:tc>
        <w:tc>
          <w:tcPr>
            <w:tcW w:w="368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2F2202F" w14:textId="77777777" w:rsidR="004534E1" w:rsidRPr="008F2FDD" w:rsidRDefault="004534E1" w:rsidP="008131DB">
            <w:pPr>
              <w:pStyle w:val="Heading21"/>
              <w:jc w:val="center"/>
              <w:rPr>
                <w:rFonts w:ascii="Arial" w:hAnsi="Arial" w:cs="Arial"/>
                <w:sz w:val="20"/>
                <w:vertAlign w:val="superscript"/>
              </w:rPr>
            </w:pPr>
            <w:r>
              <w:rPr>
                <w:rFonts w:ascii="Arial" w:hAnsi="Arial" w:cs="Arial"/>
                <w:sz w:val="20"/>
              </w:rPr>
              <w:t>Disorder/Condition</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DC988E3" w14:textId="77777777" w:rsidR="004534E1" w:rsidRPr="008F2FDD" w:rsidRDefault="004534E1" w:rsidP="008131DB">
            <w:pPr>
              <w:pStyle w:val="Heading21"/>
              <w:jc w:val="center"/>
              <w:rPr>
                <w:rFonts w:ascii="Arial" w:hAnsi="Arial" w:cs="Arial"/>
                <w:sz w:val="20"/>
              </w:rPr>
            </w:pPr>
            <w:r w:rsidRPr="008F2FDD">
              <w:rPr>
                <w:rFonts w:ascii="Arial" w:hAnsi="Arial" w:cs="Arial"/>
                <w:sz w:val="20"/>
              </w:rPr>
              <w:t>Recommendation (USPSTF)</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7952FD4" w14:textId="77777777" w:rsidR="004534E1" w:rsidRPr="008F2FDD" w:rsidRDefault="004534E1" w:rsidP="008131DB">
            <w:pPr>
              <w:pStyle w:val="Heading21"/>
              <w:jc w:val="center"/>
              <w:rPr>
                <w:rFonts w:ascii="Arial" w:hAnsi="Arial" w:cs="Arial"/>
                <w:sz w:val="20"/>
              </w:rPr>
            </w:pPr>
            <w:r w:rsidRPr="008F2FDD">
              <w:rPr>
                <w:rFonts w:ascii="Arial" w:hAnsi="Arial" w:cs="Arial"/>
                <w:sz w:val="20"/>
              </w:rPr>
              <w:t>Recommendation (CTFPHC)</w:t>
            </w:r>
          </w:p>
        </w:tc>
      </w:tr>
      <w:tr w:rsidR="004534E1" w14:paraId="46CBA8A2" w14:textId="77777777" w:rsidTr="008131DB">
        <w:trPr>
          <w:cantSplit/>
          <w:trHeight w:val="28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9E3EEA" w14:textId="77777777" w:rsidR="004534E1" w:rsidRPr="008F2FDD" w:rsidRDefault="004534E1" w:rsidP="008131DB">
            <w:pPr>
              <w:pStyle w:val="Body"/>
              <w:jc w:val="center"/>
              <w:rPr>
                <w:rFonts w:ascii="Arial" w:hAnsi="Arial" w:cs="Arial"/>
                <w:sz w:val="20"/>
              </w:rPr>
            </w:pPr>
            <w:r w:rsidRPr="008F2FDD">
              <w:rPr>
                <w:rFonts w:ascii="Arial" w:hAnsi="Arial" w:cs="Arial"/>
                <w:b/>
                <w:sz w:val="20"/>
              </w:rPr>
              <w:t>HIGH</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E08E4A" w14:textId="77777777" w:rsidR="004534E1" w:rsidRPr="000F7982" w:rsidRDefault="004534E1" w:rsidP="008131DB">
            <w:pPr>
              <w:pStyle w:val="Body"/>
              <w:jc w:val="center"/>
              <w:rPr>
                <w:rFonts w:ascii="Arial" w:hAnsi="Arial" w:cs="Arial"/>
                <w:sz w:val="20"/>
              </w:rPr>
            </w:pPr>
            <w:r>
              <w:rPr>
                <w:rFonts w:ascii="Arial" w:hAnsi="Arial" w:cs="Arial"/>
                <w:sz w:val="20"/>
              </w:rPr>
              <w:t>No conditions identified</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BFB3AD"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 xml:space="preserve">A </w:t>
            </w:r>
          </w:p>
          <w:p w14:paraId="615CEB5B" w14:textId="77777777" w:rsidR="004534E1" w:rsidRPr="008F2FDD" w:rsidRDefault="004534E1" w:rsidP="008131DB">
            <w:pPr>
              <w:pStyle w:val="Body"/>
              <w:jc w:val="center"/>
              <w:rPr>
                <w:rFonts w:ascii="Arial" w:hAnsi="Arial" w:cs="Arial"/>
                <w:sz w:val="20"/>
              </w:rPr>
            </w:pPr>
            <w:r w:rsidRPr="008F2FDD">
              <w:rPr>
                <w:rFonts w:ascii="Arial" w:hAnsi="Arial" w:cs="Arial"/>
                <w:sz w:val="20"/>
              </w:rPr>
              <w:t>(Persuasive)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BDF779"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STRONG</w:t>
            </w:r>
          </w:p>
        </w:tc>
      </w:tr>
      <w:tr w:rsidR="004534E1" w14:paraId="50456EBF" w14:textId="77777777" w:rsidTr="008131DB">
        <w:trPr>
          <w:cantSplit/>
          <w:trHeight w:val="295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113A3A" w14:textId="77777777" w:rsidR="004534E1" w:rsidRDefault="004534E1" w:rsidP="008131DB">
            <w:pPr>
              <w:pStyle w:val="BodyAA"/>
              <w:jc w:val="center"/>
              <w:rPr>
                <w:rFonts w:ascii="Arial" w:hAnsi="Arial" w:cs="Arial"/>
                <w:b/>
                <w:sz w:val="20"/>
              </w:rPr>
            </w:pPr>
          </w:p>
          <w:p w14:paraId="45F381B6" w14:textId="77777777" w:rsidR="004534E1" w:rsidRDefault="004534E1" w:rsidP="008131DB">
            <w:pPr>
              <w:pStyle w:val="BodyAA"/>
              <w:jc w:val="center"/>
              <w:rPr>
                <w:rFonts w:ascii="Arial" w:hAnsi="Arial" w:cs="Arial"/>
                <w:b/>
                <w:sz w:val="20"/>
              </w:rPr>
            </w:pPr>
          </w:p>
          <w:p w14:paraId="29C3F743" w14:textId="77777777" w:rsidR="004534E1" w:rsidRDefault="004534E1" w:rsidP="008131DB">
            <w:pPr>
              <w:pStyle w:val="BodyAA"/>
              <w:jc w:val="center"/>
              <w:rPr>
                <w:rFonts w:ascii="Arial" w:hAnsi="Arial" w:cs="Arial"/>
                <w:b/>
                <w:sz w:val="20"/>
              </w:rPr>
            </w:pPr>
          </w:p>
          <w:p w14:paraId="5DF19E81" w14:textId="77777777" w:rsidR="004534E1" w:rsidRDefault="004534E1" w:rsidP="008131DB">
            <w:pPr>
              <w:pStyle w:val="BodyAA"/>
              <w:jc w:val="center"/>
              <w:rPr>
                <w:rFonts w:ascii="Arial" w:hAnsi="Arial" w:cs="Arial"/>
                <w:b/>
                <w:sz w:val="20"/>
              </w:rPr>
            </w:pPr>
          </w:p>
          <w:p w14:paraId="195A9A8D" w14:textId="77777777" w:rsidR="004534E1" w:rsidRDefault="004534E1" w:rsidP="008131DB">
            <w:pPr>
              <w:pStyle w:val="BodyAA"/>
              <w:jc w:val="center"/>
              <w:rPr>
                <w:rFonts w:ascii="Arial" w:hAnsi="Arial" w:cs="Arial"/>
                <w:b/>
                <w:sz w:val="20"/>
              </w:rPr>
            </w:pPr>
          </w:p>
          <w:p w14:paraId="43E7C4FA" w14:textId="77777777" w:rsidR="004534E1" w:rsidRDefault="004534E1" w:rsidP="008131DB">
            <w:pPr>
              <w:pStyle w:val="BodyAA"/>
              <w:jc w:val="center"/>
              <w:rPr>
                <w:rFonts w:ascii="Arial" w:hAnsi="Arial" w:cs="Arial"/>
                <w:b/>
                <w:sz w:val="20"/>
              </w:rPr>
            </w:pPr>
          </w:p>
          <w:p w14:paraId="2D7C75AD" w14:textId="77777777" w:rsidR="004534E1" w:rsidRPr="008F2FDD" w:rsidRDefault="004534E1" w:rsidP="008131DB">
            <w:pPr>
              <w:pStyle w:val="BodyAA"/>
              <w:jc w:val="center"/>
              <w:rPr>
                <w:rFonts w:ascii="Arial" w:hAnsi="Arial" w:cs="Arial"/>
                <w:sz w:val="20"/>
              </w:rPr>
            </w:pPr>
            <w:r w:rsidRPr="008F2FDD">
              <w:rPr>
                <w:rFonts w:ascii="Arial" w:hAnsi="Arial" w:cs="Arial"/>
                <w:b/>
                <w:sz w:val="20"/>
              </w:rPr>
              <w:t>HIGH</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BB32EF" w14:textId="77777777" w:rsidR="004534E1" w:rsidRPr="008F2FDD" w:rsidRDefault="004534E1" w:rsidP="008131DB">
            <w:pPr>
              <w:pStyle w:val="Body"/>
              <w:rPr>
                <w:rFonts w:ascii="Arial" w:hAnsi="Arial" w:cs="Arial"/>
                <w:b/>
                <w:sz w:val="20"/>
              </w:rPr>
            </w:pPr>
            <w:r w:rsidRPr="008F2FDD">
              <w:rPr>
                <w:rFonts w:ascii="Arial" w:hAnsi="Arial" w:cs="Arial"/>
                <w:sz w:val="20"/>
              </w:rPr>
              <w:t>Stress and Anxiety (among physicians &amp; medical students); Psychological disorders (anxiety, depression, and stress in clinical patients); Stress management (stress, anxiety, mood status among medical students); Relapse prevention in patients with recurrent major depressive disorders); Mental health (among clinical and non-clinical populations); Quality of life, stress, anxiety, mood disturbance among breast cancer survivors</w:t>
            </w:r>
          </w:p>
          <w:p w14:paraId="1A9DC06F" w14:textId="77777777" w:rsidR="004534E1" w:rsidRPr="008F2FDD" w:rsidRDefault="004534E1" w:rsidP="008131DB">
            <w:pPr>
              <w:pStyle w:val="Body"/>
              <w:jc w:val="center"/>
              <w:rPr>
                <w:rFonts w:ascii="Arial" w:hAnsi="Arial" w:cs="Arial"/>
                <w:b/>
                <w:sz w:val="20"/>
              </w:rPr>
            </w:pPr>
          </w:p>
          <w:p w14:paraId="30EC3259" w14:textId="77777777" w:rsidR="004534E1" w:rsidRPr="008F2FDD" w:rsidRDefault="004534E1" w:rsidP="008131DB">
            <w:pPr>
              <w:pStyle w:val="Body"/>
              <w:jc w:val="center"/>
              <w:rPr>
                <w:rFonts w:ascii="Arial" w:hAnsi="Arial" w:cs="Arial"/>
                <w:b/>
                <w:sz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5459DE" w14:textId="77777777" w:rsidR="004534E1" w:rsidRPr="008F2FDD" w:rsidRDefault="004534E1" w:rsidP="008131DB">
            <w:pPr>
              <w:pStyle w:val="Body"/>
              <w:jc w:val="center"/>
              <w:rPr>
                <w:rFonts w:ascii="Arial" w:hAnsi="Arial" w:cs="Arial"/>
                <w:b/>
                <w:sz w:val="20"/>
              </w:rPr>
            </w:pPr>
          </w:p>
          <w:p w14:paraId="6F089C2C" w14:textId="77777777" w:rsidR="004534E1" w:rsidRPr="008F2FDD" w:rsidRDefault="004534E1" w:rsidP="008131DB">
            <w:pPr>
              <w:pStyle w:val="Body"/>
              <w:jc w:val="center"/>
              <w:rPr>
                <w:rFonts w:ascii="Arial" w:hAnsi="Arial" w:cs="Arial"/>
                <w:b/>
                <w:sz w:val="20"/>
              </w:rPr>
            </w:pPr>
          </w:p>
          <w:p w14:paraId="385C2DDC" w14:textId="77777777" w:rsidR="004534E1" w:rsidRPr="008F2FDD" w:rsidRDefault="004534E1" w:rsidP="008131DB">
            <w:pPr>
              <w:pStyle w:val="Body"/>
              <w:jc w:val="center"/>
              <w:rPr>
                <w:rFonts w:ascii="Arial" w:hAnsi="Arial" w:cs="Arial"/>
                <w:b/>
                <w:sz w:val="20"/>
              </w:rPr>
            </w:pPr>
          </w:p>
          <w:p w14:paraId="43581DB9" w14:textId="77777777" w:rsidR="004534E1" w:rsidRPr="008F2FDD" w:rsidRDefault="004534E1" w:rsidP="008131DB">
            <w:pPr>
              <w:pStyle w:val="Body"/>
              <w:jc w:val="center"/>
              <w:rPr>
                <w:rFonts w:ascii="Arial" w:hAnsi="Arial" w:cs="Arial"/>
                <w:b/>
                <w:sz w:val="20"/>
              </w:rPr>
            </w:pPr>
          </w:p>
          <w:p w14:paraId="26792304" w14:textId="77777777" w:rsidR="004534E1" w:rsidRPr="008F2FDD" w:rsidRDefault="004534E1" w:rsidP="008131DB">
            <w:pPr>
              <w:pStyle w:val="Body"/>
              <w:jc w:val="center"/>
              <w:rPr>
                <w:rFonts w:ascii="Arial" w:hAnsi="Arial" w:cs="Arial"/>
                <w:b/>
                <w:sz w:val="20"/>
              </w:rPr>
            </w:pPr>
          </w:p>
          <w:p w14:paraId="10411E02"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B</w:t>
            </w:r>
          </w:p>
          <w:p w14:paraId="2D28E621" w14:textId="77777777" w:rsidR="004534E1" w:rsidRPr="008F2FDD" w:rsidRDefault="004534E1" w:rsidP="008131DB">
            <w:pPr>
              <w:pStyle w:val="Body"/>
              <w:jc w:val="center"/>
              <w:rPr>
                <w:rFonts w:ascii="Arial" w:hAnsi="Arial" w:cs="Arial"/>
                <w:sz w:val="20"/>
              </w:rPr>
            </w:pPr>
            <w:r w:rsidRPr="008F2FDD">
              <w:rPr>
                <w:rFonts w:ascii="Arial" w:hAnsi="Arial" w:cs="Arial"/>
                <w:sz w:val="20"/>
              </w:rPr>
              <w:t>(Suggestive)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114AB2" w14:textId="77777777" w:rsidR="004534E1" w:rsidRPr="008F2FDD" w:rsidRDefault="004534E1" w:rsidP="008131DB">
            <w:pPr>
              <w:pStyle w:val="Body"/>
              <w:jc w:val="center"/>
              <w:rPr>
                <w:rFonts w:ascii="Arial" w:hAnsi="Arial" w:cs="Arial"/>
                <w:b/>
                <w:sz w:val="20"/>
              </w:rPr>
            </w:pPr>
          </w:p>
          <w:p w14:paraId="536B45CF" w14:textId="77777777" w:rsidR="004534E1" w:rsidRPr="008F2FDD" w:rsidRDefault="004534E1" w:rsidP="008131DB">
            <w:pPr>
              <w:pStyle w:val="Body"/>
              <w:jc w:val="center"/>
              <w:rPr>
                <w:rFonts w:ascii="Arial" w:hAnsi="Arial" w:cs="Arial"/>
                <w:b/>
                <w:sz w:val="20"/>
              </w:rPr>
            </w:pPr>
          </w:p>
          <w:p w14:paraId="55620A69" w14:textId="77777777" w:rsidR="004534E1" w:rsidRPr="008F2FDD" w:rsidRDefault="004534E1" w:rsidP="008131DB">
            <w:pPr>
              <w:pStyle w:val="Body"/>
              <w:jc w:val="center"/>
              <w:rPr>
                <w:rFonts w:ascii="Arial" w:hAnsi="Arial" w:cs="Arial"/>
                <w:b/>
                <w:sz w:val="20"/>
              </w:rPr>
            </w:pPr>
          </w:p>
          <w:p w14:paraId="2D3653C9" w14:textId="77777777" w:rsidR="004534E1" w:rsidRPr="008F2FDD" w:rsidRDefault="004534E1" w:rsidP="008131DB">
            <w:pPr>
              <w:pStyle w:val="Body"/>
              <w:jc w:val="center"/>
              <w:rPr>
                <w:rFonts w:ascii="Arial" w:hAnsi="Arial" w:cs="Arial"/>
                <w:b/>
                <w:sz w:val="20"/>
              </w:rPr>
            </w:pPr>
          </w:p>
          <w:p w14:paraId="1839003E" w14:textId="77777777" w:rsidR="004534E1" w:rsidRPr="008F2FDD" w:rsidRDefault="004534E1" w:rsidP="008131DB">
            <w:pPr>
              <w:pStyle w:val="Body"/>
              <w:jc w:val="center"/>
              <w:rPr>
                <w:rFonts w:ascii="Arial" w:hAnsi="Arial" w:cs="Arial"/>
                <w:b/>
                <w:sz w:val="20"/>
              </w:rPr>
            </w:pPr>
          </w:p>
          <w:p w14:paraId="5DCB032B"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STRONG</w:t>
            </w:r>
          </w:p>
        </w:tc>
      </w:tr>
      <w:tr w:rsidR="004534E1" w14:paraId="1F2D1A4D" w14:textId="77777777" w:rsidTr="008131DB">
        <w:trPr>
          <w:cantSplit/>
          <w:trHeight w:val="3893"/>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B68555" w14:textId="77777777" w:rsidR="004534E1" w:rsidRDefault="004534E1" w:rsidP="008131DB">
            <w:pPr>
              <w:pStyle w:val="Body"/>
              <w:jc w:val="center"/>
              <w:rPr>
                <w:rFonts w:ascii="Arial" w:hAnsi="Arial" w:cs="Arial"/>
                <w:b/>
                <w:sz w:val="20"/>
              </w:rPr>
            </w:pPr>
          </w:p>
          <w:p w14:paraId="7F25CF96" w14:textId="77777777" w:rsidR="004534E1" w:rsidRDefault="004534E1" w:rsidP="008131DB">
            <w:pPr>
              <w:pStyle w:val="Body"/>
              <w:jc w:val="center"/>
              <w:rPr>
                <w:rFonts w:ascii="Arial" w:hAnsi="Arial" w:cs="Arial"/>
                <w:b/>
                <w:sz w:val="20"/>
              </w:rPr>
            </w:pPr>
          </w:p>
          <w:p w14:paraId="6899B928" w14:textId="77777777" w:rsidR="004534E1" w:rsidRDefault="004534E1" w:rsidP="008131DB">
            <w:pPr>
              <w:pStyle w:val="Body"/>
              <w:jc w:val="center"/>
              <w:rPr>
                <w:rFonts w:ascii="Arial" w:hAnsi="Arial" w:cs="Arial"/>
                <w:b/>
                <w:sz w:val="20"/>
              </w:rPr>
            </w:pPr>
          </w:p>
          <w:p w14:paraId="6C61238C" w14:textId="77777777" w:rsidR="004534E1" w:rsidRDefault="004534E1" w:rsidP="008131DB">
            <w:pPr>
              <w:pStyle w:val="Body"/>
              <w:jc w:val="center"/>
              <w:rPr>
                <w:rFonts w:ascii="Arial" w:hAnsi="Arial" w:cs="Arial"/>
                <w:b/>
                <w:sz w:val="20"/>
              </w:rPr>
            </w:pPr>
          </w:p>
          <w:p w14:paraId="659DA0E7" w14:textId="77777777" w:rsidR="004534E1" w:rsidRDefault="004534E1" w:rsidP="008131DB">
            <w:pPr>
              <w:pStyle w:val="Body"/>
              <w:jc w:val="center"/>
              <w:rPr>
                <w:rFonts w:ascii="Arial" w:hAnsi="Arial" w:cs="Arial"/>
                <w:b/>
                <w:sz w:val="20"/>
              </w:rPr>
            </w:pPr>
          </w:p>
          <w:p w14:paraId="6B329F19" w14:textId="77777777" w:rsidR="004534E1" w:rsidRDefault="004534E1" w:rsidP="008131DB">
            <w:pPr>
              <w:pStyle w:val="Body"/>
              <w:jc w:val="center"/>
              <w:rPr>
                <w:rFonts w:ascii="Arial" w:hAnsi="Arial" w:cs="Arial"/>
                <w:b/>
                <w:sz w:val="20"/>
              </w:rPr>
            </w:pPr>
          </w:p>
          <w:p w14:paraId="100E727A" w14:textId="77777777" w:rsidR="004534E1" w:rsidRDefault="004534E1" w:rsidP="008131DB">
            <w:pPr>
              <w:pStyle w:val="Body"/>
              <w:jc w:val="center"/>
              <w:rPr>
                <w:rFonts w:ascii="Arial" w:hAnsi="Arial" w:cs="Arial"/>
                <w:b/>
                <w:sz w:val="20"/>
              </w:rPr>
            </w:pPr>
          </w:p>
          <w:p w14:paraId="154A777B" w14:textId="77777777" w:rsidR="004534E1" w:rsidRPr="000F7982" w:rsidRDefault="004534E1" w:rsidP="008131DB">
            <w:pPr>
              <w:pStyle w:val="Body"/>
              <w:jc w:val="center"/>
              <w:rPr>
                <w:rFonts w:ascii="Arial" w:hAnsi="Arial" w:cs="Arial"/>
                <w:b/>
                <w:sz w:val="20"/>
              </w:rPr>
            </w:pPr>
            <w:r w:rsidRPr="000F7982">
              <w:rPr>
                <w:rFonts w:ascii="Arial" w:hAnsi="Arial" w:cs="Arial"/>
                <w:b/>
                <w:sz w:val="20"/>
              </w:rPr>
              <w:t>MODERATE</w:t>
            </w:r>
          </w:p>
          <w:p w14:paraId="64D67642" w14:textId="77777777" w:rsidR="004534E1" w:rsidRPr="008F2FDD" w:rsidRDefault="004534E1" w:rsidP="008131DB">
            <w:pPr>
              <w:pStyle w:val="Body"/>
              <w:rPr>
                <w:rFonts w:ascii="Arial" w:hAnsi="Arial" w:cs="Arial"/>
                <w:sz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83B43F" w14:textId="77777777" w:rsidR="004534E1" w:rsidRPr="008F2FDD" w:rsidRDefault="004534E1" w:rsidP="008131DB">
            <w:pPr>
              <w:pStyle w:val="Body"/>
              <w:rPr>
                <w:rFonts w:ascii="Arial" w:hAnsi="Arial" w:cs="Arial"/>
                <w:sz w:val="20"/>
              </w:rPr>
            </w:pPr>
            <w:r w:rsidRPr="008F2FDD">
              <w:rPr>
                <w:rFonts w:ascii="Arial" w:hAnsi="Arial" w:cs="Arial"/>
                <w:sz w:val="20"/>
              </w:rPr>
              <w:t>Maladaptive eating behaviors (binge eating and emotional eating); Telomerase activity; Age-related cognitive decline (i.e. attention &amp; memory); Stress related outcomes (mood, mental health related quality of life, attention, substance use, eating habits, sleep and weight) among diverse clinical populations; Smoking cessation; Post-traumatic stress disorder (PTSD); Pain intensity; Low back pain; pain intensity and back related disability; Cancer Care; quality of life (QOL), mood distress; Cognitive functions (attention, memory, executive function)</w:t>
            </w:r>
          </w:p>
          <w:p w14:paraId="61A68870" w14:textId="77777777" w:rsidR="004534E1" w:rsidRPr="008F2FDD" w:rsidRDefault="004534E1" w:rsidP="008131DB">
            <w:pPr>
              <w:pStyle w:val="Body"/>
              <w:jc w:val="center"/>
              <w:rPr>
                <w:rFonts w:ascii="Arial" w:hAnsi="Arial" w:cs="Arial"/>
                <w:b/>
                <w:sz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CD0954" w14:textId="77777777" w:rsidR="004534E1" w:rsidRPr="008F2FDD" w:rsidRDefault="004534E1" w:rsidP="008131DB">
            <w:pPr>
              <w:pStyle w:val="Body"/>
              <w:jc w:val="center"/>
              <w:rPr>
                <w:rFonts w:ascii="Arial" w:hAnsi="Arial" w:cs="Arial"/>
                <w:b/>
                <w:sz w:val="20"/>
              </w:rPr>
            </w:pPr>
          </w:p>
          <w:p w14:paraId="70EBB0C8" w14:textId="77777777" w:rsidR="004534E1" w:rsidRPr="008F2FDD" w:rsidRDefault="004534E1" w:rsidP="008131DB">
            <w:pPr>
              <w:pStyle w:val="Body"/>
              <w:jc w:val="center"/>
              <w:rPr>
                <w:rFonts w:ascii="Arial" w:hAnsi="Arial" w:cs="Arial"/>
                <w:b/>
                <w:sz w:val="20"/>
              </w:rPr>
            </w:pPr>
          </w:p>
          <w:p w14:paraId="1CE9DD9F" w14:textId="77777777" w:rsidR="004534E1" w:rsidRPr="008F2FDD" w:rsidRDefault="004534E1" w:rsidP="008131DB">
            <w:pPr>
              <w:pStyle w:val="Body"/>
              <w:jc w:val="center"/>
              <w:rPr>
                <w:rFonts w:ascii="Arial" w:hAnsi="Arial" w:cs="Arial"/>
                <w:b/>
                <w:sz w:val="20"/>
              </w:rPr>
            </w:pPr>
          </w:p>
          <w:p w14:paraId="52E7E511" w14:textId="77777777" w:rsidR="004534E1" w:rsidRPr="008F2FDD" w:rsidRDefault="004534E1" w:rsidP="008131DB">
            <w:pPr>
              <w:pStyle w:val="Body"/>
              <w:jc w:val="center"/>
              <w:rPr>
                <w:rFonts w:ascii="Arial" w:hAnsi="Arial" w:cs="Arial"/>
                <w:b/>
                <w:sz w:val="20"/>
              </w:rPr>
            </w:pPr>
          </w:p>
          <w:p w14:paraId="254BA1E2" w14:textId="77777777" w:rsidR="004534E1" w:rsidRPr="008F2FDD" w:rsidRDefault="004534E1" w:rsidP="008131DB">
            <w:pPr>
              <w:pStyle w:val="Body"/>
              <w:jc w:val="center"/>
              <w:rPr>
                <w:rFonts w:ascii="Arial" w:hAnsi="Arial" w:cs="Arial"/>
                <w:b/>
                <w:sz w:val="20"/>
              </w:rPr>
            </w:pPr>
          </w:p>
          <w:p w14:paraId="618E135F" w14:textId="77777777" w:rsidR="004534E1" w:rsidRDefault="004534E1" w:rsidP="008131DB">
            <w:pPr>
              <w:pStyle w:val="Body"/>
              <w:jc w:val="center"/>
              <w:rPr>
                <w:rFonts w:ascii="Arial" w:hAnsi="Arial" w:cs="Arial"/>
                <w:b/>
                <w:sz w:val="20"/>
              </w:rPr>
            </w:pPr>
          </w:p>
          <w:p w14:paraId="228A0D2A"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C</w:t>
            </w:r>
          </w:p>
          <w:p w14:paraId="2527BC15" w14:textId="77777777" w:rsidR="004534E1" w:rsidRPr="008F2FDD" w:rsidRDefault="004534E1" w:rsidP="008131DB">
            <w:pPr>
              <w:pStyle w:val="Body"/>
              <w:jc w:val="center"/>
              <w:rPr>
                <w:rFonts w:ascii="Arial" w:hAnsi="Arial" w:cs="Arial"/>
                <w:sz w:val="20"/>
              </w:rPr>
            </w:pPr>
            <w:r w:rsidRPr="008F2FDD">
              <w:rPr>
                <w:rFonts w:ascii="Arial" w:hAnsi="Arial" w:cs="Arial"/>
                <w:sz w:val="20"/>
              </w:rPr>
              <w:t>(Inconclusive)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673179" w14:textId="77777777" w:rsidR="004534E1" w:rsidRPr="008F2FDD" w:rsidRDefault="004534E1" w:rsidP="008131DB">
            <w:pPr>
              <w:pStyle w:val="Body"/>
              <w:jc w:val="center"/>
              <w:rPr>
                <w:rFonts w:ascii="Arial" w:hAnsi="Arial" w:cs="Arial"/>
                <w:b/>
                <w:sz w:val="20"/>
              </w:rPr>
            </w:pPr>
          </w:p>
          <w:p w14:paraId="11E19925" w14:textId="77777777" w:rsidR="004534E1" w:rsidRPr="008F2FDD" w:rsidRDefault="004534E1" w:rsidP="008131DB">
            <w:pPr>
              <w:pStyle w:val="Body"/>
              <w:jc w:val="center"/>
              <w:rPr>
                <w:rFonts w:ascii="Arial" w:hAnsi="Arial" w:cs="Arial"/>
                <w:b/>
                <w:sz w:val="20"/>
              </w:rPr>
            </w:pPr>
          </w:p>
          <w:p w14:paraId="16BCDE09" w14:textId="77777777" w:rsidR="004534E1" w:rsidRPr="008F2FDD" w:rsidRDefault="004534E1" w:rsidP="008131DB">
            <w:pPr>
              <w:pStyle w:val="Body"/>
              <w:jc w:val="center"/>
              <w:rPr>
                <w:rFonts w:ascii="Arial" w:hAnsi="Arial" w:cs="Arial"/>
                <w:b/>
                <w:sz w:val="20"/>
              </w:rPr>
            </w:pPr>
          </w:p>
          <w:p w14:paraId="669ECCF3" w14:textId="77777777" w:rsidR="004534E1" w:rsidRPr="008F2FDD" w:rsidRDefault="004534E1" w:rsidP="008131DB">
            <w:pPr>
              <w:pStyle w:val="Body"/>
              <w:jc w:val="center"/>
              <w:rPr>
                <w:rFonts w:ascii="Arial" w:hAnsi="Arial" w:cs="Arial"/>
                <w:b/>
                <w:sz w:val="20"/>
              </w:rPr>
            </w:pPr>
          </w:p>
          <w:p w14:paraId="752975D3" w14:textId="77777777" w:rsidR="004534E1" w:rsidRPr="008F2FDD" w:rsidRDefault="004534E1" w:rsidP="008131DB">
            <w:pPr>
              <w:pStyle w:val="Body"/>
              <w:jc w:val="center"/>
              <w:rPr>
                <w:rFonts w:ascii="Arial" w:hAnsi="Arial" w:cs="Arial"/>
                <w:b/>
                <w:sz w:val="20"/>
              </w:rPr>
            </w:pPr>
          </w:p>
          <w:p w14:paraId="529A131E" w14:textId="77777777" w:rsidR="004534E1" w:rsidRDefault="004534E1" w:rsidP="008131DB">
            <w:pPr>
              <w:pStyle w:val="Body"/>
              <w:jc w:val="center"/>
              <w:rPr>
                <w:rFonts w:ascii="Arial" w:hAnsi="Arial" w:cs="Arial"/>
                <w:b/>
                <w:sz w:val="20"/>
              </w:rPr>
            </w:pPr>
          </w:p>
          <w:p w14:paraId="7BDC3C4A" w14:textId="77777777" w:rsidR="004534E1" w:rsidRDefault="004534E1" w:rsidP="008131DB">
            <w:pPr>
              <w:pStyle w:val="Body"/>
              <w:jc w:val="center"/>
              <w:rPr>
                <w:rFonts w:ascii="Arial" w:hAnsi="Arial" w:cs="Arial"/>
                <w:b/>
                <w:sz w:val="20"/>
              </w:rPr>
            </w:pPr>
          </w:p>
          <w:p w14:paraId="4B01CD48"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WEAK</w:t>
            </w:r>
          </w:p>
        </w:tc>
      </w:tr>
      <w:tr w:rsidR="004534E1" w14:paraId="3C7C91C9" w14:textId="77777777" w:rsidTr="008131DB">
        <w:trPr>
          <w:cantSplit/>
          <w:trHeight w:val="762"/>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56B8F7" w14:textId="77777777" w:rsidR="004534E1" w:rsidRDefault="004534E1" w:rsidP="008131DB">
            <w:pPr>
              <w:jc w:val="center"/>
              <w:rPr>
                <w:rFonts w:ascii="Arial" w:hAnsi="Arial" w:cs="Arial"/>
                <w:b/>
                <w:sz w:val="20"/>
              </w:rPr>
            </w:pPr>
          </w:p>
          <w:p w14:paraId="3A02B007" w14:textId="77777777" w:rsidR="004534E1" w:rsidRPr="008F2FDD" w:rsidRDefault="004534E1" w:rsidP="008131DB">
            <w:pPr>
              <w:jc w:val="center"/>
              <w:rPr>
                <w:rFonts w:ascii="Arial" w:hAnsi="Arial" w:cs="Arial"/>
                <w:sz w:val="20"/>
                <w:szCs w:val="20"/>
              </w:rPr>
            </w:pPr>
            <w:r w:rsidRPr="008F2FDD">
              <w:rPr>
                <w:rFonts w:ascii="Arial" w:hAnsi="Arial" w:cs="Arial"/>
                <w:b/>
                <w:sz w:val="20"/>
              </w:rPr>
              <w:t>MODERATE</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27BD49" w14:textId="77777777" w:rsidR="004534E1" w:rsidRPr="008F2FDD" w:rsidRDefault="004534E1" w:rsidP="008131DB">
            <w:pPr>
              <w:pStyle w:val="Body"/>
              <w:jc w:val="center"/>
              <w:rPr>
                <w:rFonts w:ascii="Arial" w:hAnsi="Arial" w:cs="Arial"/>
                <w:b/>
                <w:sz w:val="20"/>
              </w:rPr>
            </w:pPr>
          </w:p>
          <w:p w14:paraId="53954A99" w14:textId="77777777" w:rsidR="004534E1" w:rsidRPr="000F7982" w:rsidRDefault="004534E1" w:rsidP="008131DB">
            <w:pPr>
              <w:pStyle w:val="Body"/>
              <w:jc w:val="center"/>
              <w:rPr>
                <w:rFonts w:ascii="Arial" w:hAnsi="Arial" w:cs="Arial"/>
                <w:sz w:val="20"/>
              </w:rPr>
            </w:pPr>
            <w:r>
              <w:rPr>
                <w:rFonts w:ascii="Arial" w:hAnsi="Arial" w:cs="Arial"/>
                <w:sz w:val="20"/>
              </w:rPr>
              <w:t>No conditions identified</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5BA873" w14:textId="77777777" w:rsidR="004534E1" w:rsidRPr="008F2FDD" w:rsidRDefault="004534E1" w:rsidP="008131DB">
            <w:pPr>
              <w:pStyle w:val="Body"/>
              <w:jc w:val="center"/>
              <w:rPr>
                <w:rFonts w:ascii="Arial" w:hAnsi="Arial" w:cs="Arial"/>
                <w:b/>
                <w:sz w:val="20"/>
              </w:rPr>
            </w:pPr>
          </w:p>
          <w:p w14:paraId="545A0796"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 xml:space="preserve">D </w:t>
            </w:r>
          </w:p>
          <w:p w14:paraId="1CE1EE18"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t>
            </w:r>
            <w:r w:rsidRPr="008F2FDD">
              <w:rPr>
                <w:rFonts w:ascii="Arial" w:hAnsi="Arial" w:cs="Arial"/>
                <w:sz w:val="20"/>
              </w:rPr>
              <w:t>Tentatively Negative)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77D813" w14:textId="77777777" w:rsidR="004534E1" w:rsidRPr="008F2FDD" w:rsidRDefault="004534E1" w:rsidP="008131DB">
            <w:pPr>
              <w:pStyle w:val="Body"/>
              <w:jc w:val="center"/>
              <w:rPr>
                <w:rFonts w:ascii="Arial" w:hAnsi="Arial" w:cs="Arial"/>
                <w:b/>
                <w:sz w:val="20"/>
              </w:rPr>
            </w:pPr>
          </w:p>
          <w:p w14:paraId="6AA92412" w14:textId="77777777" w:rsidR="004534E1" w:rsidRDefault="004534E1" w:rsidP="008131DB">
            <w:pPr>
              <w:pStyle w:val="Body"/>
              <w:jc w:val="center"/>
              <w:rPr>
                <w:rFonts w:ascii="Arial" w:hAnsi="Arial" w:cs="Arial"/>
                <w:b/>
                <w:sz w:val="20"/>
              </w:rPr>
            </w:pPr>
          </w:p>
          <w:p w14:paraId="75D9B834"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WEAK</w:t>
            </w:r>
          </w:p>
        </w:tc>
      </w:tr>
      <w:tr w:rsidR="004534E1" w14:paraId="6C25A7EF" w14:textId="77777777" w:rsidTr="008131DB">
        <w:trPr>
          <w:cantSplit/>
          <w:trHeight w:val="1033"/>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19F45" w14:textId="77777777" w:rsidR="004534E1" w:rsidRDefault="004534E1" w:rsidP="008131DB">
            <w:pPr>
              <w:pStyle w:val="Body"/>
              <w:jc w:val="center"/>
              <w:rPr>
                <w:rFonts w:ascii="Arial" w:hAnsi="Arial" w:cs="Arial"/>
                <w:b/>
                <w:sz w:val="20"/>
              </w:rPr>
            </w:pPr>
          </w:p>
          <w:p w14:paraId="7D77C5F9" w14:textId="77777777" w:rsidR="004534E1" w:rsidRDefault="004534E1" w:rsidP="008131DB">
            <w:pPr>
              <w:pStyle w:val="Body"/>
              <w:jc w:val="center"/>
              <w:rPr>
                <w:rFonts w:ascii="Arial" w:hAnsi="Arial" w:cs="Arial"/>
                <w:b/>
                <w:sz w:val="20"/>
              </w:rPr>
            </w:pPr>
          </w:p>
          <w:p w14:paraId="76F2CC3A" w14:textId="77777777" w:rsidR="004534E1" w:rsidRPr="000F7982" w:rsidRDefault="004534E1" w:rsidP="008131DB">
            <w:pPr>
              <w:pStyle w:val="Body"/>
              <w:jc w:val="center"/>
              <w:rPr>
                <w:rFonts w:ascii="Arial" w:hAnsi="Arial" w:cs="Arial"/>
                <w:b/>
                <w:sz w:val="20"/>
              </w:rPr>
            </w:pPr>
            <w:r>
              <w:rPr>
                <w:rFonts w:ascii="Arial" w:hAnsi="Arial" w:cs="Arial"/>
                <w:b/>
                <w:sz w:val="20"/>
              </w:rPr>
              <w:t>LOW-VERY LOW</w:t>
            </w:r>
          </w:p>
          <w:p w14:paraId="5B91C721" w14:textId="77777777" w:rsidR="004534E1" w:rsidRPr="008F2FDD" w:rsidRDefault="004534E1" w:rsidP="008131DB">
            <w:pPr>
              <w:pStyle w:val="Body"/>
              <w:rPr>
                <w:rFonts w:ascii="Arial" w:hAnsi="Arial" w:cs="Arial"/>
                <w:sz w:val="20"/>
              </w:rPr>
            </w:pPr>
          </w:p>
          <w:p w14:paraId="029112C9" w14:textId="77777777" w:rsidR="004534E1" w:rsidRPr="008F2FDD" w:rsidRDefault="004534E1" w:rsidP="008131DB">
            <w:pPr>
              <w:pStyle w:val="Body"/>
              <w:rPr>
                <w:rFonts w:ascii="Arial" w:hAnsi="Arial" w:cs="Arial"/>
                <w:sz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8A5BAD" w14:textId="77777777" w:rsidR="004534E1" w:rsidRPr="008F2FDD" w:rsidRDefault="004534E1" w:rsidP="008131DB">
            <w:pPr>
              <w:pStyle w:val="Body"/>
              <w:rPr>
                <w:rFonts w:ascii="Arial" w:hAnsi="Arial" w:cs="Arial"/>
                <w:sz w:val="20"/>
              </w:rPr>
            </w:pPr>
            <w:r w:rsidRPr="008F2FDD">
              <w:rPr>
                <w:rFonts w:ascii="Arial" w:hAnsi="Arial" w:cs="Arial"/>
                <w:sz w:val="20"/>
              </w:rPr>
              <w:t>Overall (physical &amp; mental) quality of life among cancer patients; Pain and depression symptoms in patients with chronic pain</w:t>
            </w:r>
          </w:p>
          <w:p w14:paraId="60EBA73B" w14:textId="77777777" w:rsidR="004534E1" w:rsidRPr="008F2FDD" w:rsidRDefault="004534E1" w:rsidP="008131DB">
            <w:pPr>
              <w:pStyle w:val="Body"/>
              <w:rPr>
                <w:rFonts w:ascii="Arial" w:hAnsi="Arial" w:cs="Arial"/>
                <w:b/>
                <w:sz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7B79CB" w14:textId="77777777" w:rsidR="004534E1" w:rsidRPr="008F2FDD" w:rsidRDefault="004534E1" w:rsidP="008131DB">
            <w:pPr>
              <w:pStyle w:val="Body"/>
              <w:jc w:val="center"/>
              <w:rPr>
                <w:rFonts w:ascii="Arial" w:hAnsi="Arial" w:cs="Arial"/>
                <w:b/>
                <w:sz w:val="20"/>
              </w:rPr>
            </w:pPr>
          </w:p>
          <w:p w14:paraId="5AFC4825"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 xml:space="preserve">I </w:t>
            </w:r>
          </w:p>
          <w:p w14:paraId="1B68A6C2" w14:textId="77777777" w:rsidR="004534E1" w:rsidRPr="008F2FDD" w:rsidRDefault="004534E1" w:rsidP="008131DB">
            <w:pPr>
              <w:pStyle w:val="Body"/>
              <w:jc w:val="center"/>
              <w:rPr>
                <w:rFonts w:ascii="Arial" w:hAnsi="Arial" w:cs="Arial"/>
                <w:sz w:val="20"/>
              </w:rPr>
            </w:pPr>
            <w:r w:rsidRPr="008F2FDD">
              <w:rPr>
                <w:rFonts w:ascii="Arial" w:hAnsi="Arial" w:cs="Arial"/>
                <w:sz w:val="20"/>
              </w:rPr>
              <w:t>(Insufficient Evidence)</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D228DC" w14:textId="77777777" w:rsidR="004534E1" w:rsidRPr="008F2FDD" w:rsidRDefault="004534E1" w:rsidP="008131DB">
            <w:pPr>
              <w:pStyle w:val="Body"/>
              <w:jc w:val="center"/>
              <w:rPr>
                <w:rFonts w:ascii="Arial" w:hAnsi="Arial" w:cs="Arial"/>
                <w:b/>
                <w:sz w:val="20"/>
              </w:rPr>
            </w:pPr>
          </w:p>
          <w:p w14:paraId="5176453B" w14:textId="77777777" w:rsidR="004534E1" w:rsidRDefault="004534E1" w:rsidP="008131DB">
            <w:pPr>
              <w:pStyle w:val="Body"/>
              <w:jc w:val="center"/>
              <w:rPr>
                <w:rFonts w:ascii="Arial" w:hAnsi="Arial" w:cs="Arial"/>
                <w:b/>
                <w:sz w:val="20"/>
              </w:rPr>
            </w:pPr>
          </w:p>
          <w:p w14:paraId="414AC2F2" w14:textId="77777777" w:rsidR="004534E1" w:rsidRPr="008F2FDD" w:rsidRDefault="004534E1" w:rsidP="008131DB">
            <w:pPr>
              <w:pStyle w:val="Body"/>
              <w:jc w:val="center"/>
              <w:rPr>
                <w:rFonts w:ascii="Arial" w:hAnsi="Arial" w:cs="Arial"/>
                <w:b/>
                <w:sz w:val="20"/>
              </w:rPr>
            </w:pPr>
            <w:r w:rsidRPr="008F2FDD">
              <w:rPr>
                <w:rFonts w:ascii="Arial" w:hAnsi="Arial" w:cs="Arial"/>
                <w:b/>
                <w:sz w:val="20"/>
              </w:rPr>
              <w:t>WEAK</w:t>
            </w:r>
          </w:p>
        </w:tc>
      </w:tr>
    </w:tbl>
    <w:p w14:paraId="2A06E5AA" w14:textId="77777777" w:rsidR="00B53C06" w:rsidRDefault="00B53C06" w:rsidP="00B53C06">
      <w:pPr>
        <w:pStyle w:val="Body"/>
        <w:ind w:left="-709"/>
        <w:rPr>
          <w:rFonts w:ascii="Times New Roman Bold" w:hAnsi="Times New Roman Bold"/>
        </w:rPr>
      </w:pPr>
    </w:p>
    <w:sectPr w:rsidR="00B53C06" w:rsidSect="009B1AED">
      <w:footerReference w:type="even" r:id="rId47"/>
      <w:footerReference w:type="default" r:id="rId48"/>
      <w:pgSz w:w="12240" w:h="15840"/>
      <w:pgMar w:top="1418" w:right="737" w:bottom="1418"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3E9D" w14:textId="77777777" w:rsidR="00560FF5" w:rsidRDefault="00560FF5" w:rsidP="00BA6466">
      <w:pPr>
        <w:spacing w:after="0" w:line="240" w:lineRule="auto"/>
      </w:pPr>
      <w:r>
        <w:separator/>
      </w:r>
    </w:p>
  </w:endnote>
  <w:endnote w:type="continuationSeparator" w:id="0">
    <w:p w14:paraId="022DFBCE" w14:textId="77777777" w:rsidR="00560FF5" w:rsidRDefault="00560FF5" w:rsidP="00BA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auto"/>
    <w:pitch w:val="variable"/>
    <w:sig w:usb0="E0000AFF" w:usb1="00007843" w:usb2="00000001" w:usb3="00000000" w:csb0="000001BF" w:csb1="00000000"/>
  </w:font>
  <w:font w:name="Arial Bold Italic">
    <w:panose1 w:val="020B07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F4CE" w14:textId="77777777" w:rsidR="00560FF5" w:rsidRDefault="00560FF5" w:rsidP="00BA6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4941D" w14:textId="77777777" w:rsidR="00560FF5" w:rsidRDefault="00560FF5" w:rsidP="00BA6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47737" w14:textId="77777777" w:rsidR="00560FF5" w:rsidRDefault="00560FF5" w:rsidP="00BA6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0D8">
      <w:rPr>
        <w:rStyle w:val="PageNumber"/>
        <w:noProof/>
      </w:rPr>
      <w:t>1</w:t>
    </w:r>
    <w:r>
      <w:rPr>
        <w:rStyle w:val="PageNumber"/>
      </w:rPr>
      <w:fldChar w:fldCharType="end"/>
    </w:r>
  </w:p>
  <w:p w14:paraId="20D62E8C" w14:textId="77777777" w:rsidR="00560FF5" w:rsidRDefault="00560FF5" w:rsidP="00BA6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7AD4" w14:textId="77777777" w:rsidR="00560FF5" w:rsidRDefault="00560FF5" w:rsidP="00BA6466">
      <w:pPr>
        <w:spacing w:after="0" w:line="240" w:lineRule="auto"/>
      </w:pPr>
      <w:r>
        <w:separator/>
      </w:r>
    </w:p>
  </w:footnote>
  <w:footnote w:type="continuationSeparator" w:id="0">
    <w:p w14:paraId="566DBED8" w14:textId="77777777" w:rsidR="00560FF5" w:rsidRDefault="00560FF5" w:rsidP="00BA6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2286F82"/>
    <w:multiLevelType w:val="hybridMultilevel"/>
    <w:tmpl w:val="1ACA1B50"/>
    <w:lvl w:ilvl="0" w:tplc="263AC7A2">
      <w:start w:val="1"/>
      <w:numFmt w:val="bullet"/>
      <w:lvlText w:val=""/>
      <w:lvlJc w:val="left"/>
      <w:pPr>
        <w:ind w:left="612" w:hanging="360"/>
      </w:pPr>
      <w:rPr>
        <w:rFonts w:ascii="Wingdings" w:hAnsi="Wingdings" w:hint="default"/>
        <w:sz w:val="20"/>
        <w:szCs w:val="20"/>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22B5052"/>
    <w:multiLevelType w:val="hybridMultilevel"/>
    <w:tmpl w:val="58229698"/>
    <w:lvl w:ilvl="0" w:tplc="D7DA859A">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C0066"/>
    <w:multiLevelType w:val="hybridMultilevel"/>
    <w:tmpl w:val="0644B886"/>
    <w:lvl w:ilvl="0" w:tplc="7528220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6100B"/>
    <w:multiLevelType w:val="hybridMultilevel"/>
    <w:tmpl w:val="180627F2"/>
    <w:lvl w:ilvl="0" w:tplc="4B103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671"/>
    <w:multiLevelType w:val="hybridMultilevel"/>
    <w:tmpl w:val="3C6433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E4601"/>
    <w:multiLevelType w:val="hybridMultilevel"/>
    <w:tmpl w:val="AC7E0778"/>
    <w:lvl w:ilvl="0" w:tplc="B3847B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B6659"/>
    <w:multiLevelType w:val="hybridMultilevel"/>
    <w:tmpl w:val="44365DDC"/>
    <w:lvl w:ilvl="0" w:tplc="9DCADCC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C2E05"/>
    <w:multiLevelType w:val="hybridMultilevel"/>
    <w:tmpl w:val="92A0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6442B"/>
    <w:multiLevelType w:val="hybridMultilevel"/>
    <w:tmpl w:val="CD0CC940"/>
    <w:lvl w:ilvl="0" w:tplc="7C845144">
      <w:start w:val="1"/>
      <w:numFmt w:val="bullet"/>
      <w:lvlText w:val=""/>
      <w:lvlJc w:val="left"/>
      <w:pPr>
        <w:ind w:left="61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E4127"/>
    <w:multiLevelType w:val="hybridMultilevel"/>
    <w:tmpl w:val="74D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767A4"/>
    <w:multiLevelType w:val="hybridMultilevel"/>
    <w:tmpl w:val="A2CC09B4"/>
    <w:lvl w:ilvl="0" w:tplc="80C6CB1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37F56"/>
    <w:multiLevelType w:val="hybridMultilevel"/>
    <w:tmpl w:val="DA5A65C8"/>
    <w:lvl w:ilvl="0" w:tplc="E18C7C0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86CAC"/>
    <w:multiLevelType w:val="hybridMultilevel"/>
    <w:tmpl w:val="6CAEB93A"/>
    <w:lvl w:ilvl="0" w:tplc="550AB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1089F"/>
    <w:multiLevelType w:val="hybridMultilevel"/>
    <w:tmpl w:val="BCC8DEA8"/>
    <w:lvl w:ilvl="0" w:tplc="20A83F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93D43"/>
    <w:multiLevelType w:val="hybridMultilevel"/>
    <w:tmpl w:val="DA103F04"/>
    <w:lvl w:ilvl="0" w:tplc="28165C46">
      <w:start w:val="1"/>
      <w:numFmt w:val="bullet"/>
      <w:lvlText w:val=""/>
      <w:lvlJc w:val="left"/>
      <w:pPr>
        <w:ind w:left="612" w:hanging="360"/>
      </w:pPr>
      <w:rPr>
        <w:rFonts w:ascii="Wingdings" w:hAnsi="Wingdings" w:hint="default"/>
        <w:sz w:val="20"/>
        <w:szCs w:val="20"/>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nsid w:val="22640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4967C4"/>
    <w:multiLevelType w:val="hybridMultilevel"/>
    <w:tmpl w:val="3B1029DE"/>
    <w:lvl w:ilvl="0" w:tplc="B9047F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A7BB9"/>
    <w:multiLevelType w:val="hybridMultilevel"/>
    <w:tmpl w:val="6A0E2B52"/>
    <w:lvl w:ilvl="0" w:tplc="089C977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F16C8"/>
    <w:multiLevelType w:val="hybridMultilevel"/>
    <w:tmpl w:val="6F5EC606"/>
    <w:lvl w:ilvl="0" w:tplc="5D88A368">
      <w:start w:val="1"/>
      <w:numFmt w:val="bullet"/>
      <w:lvlText w:val=""/>
      <w:lvlJc w:val="left"/>
      <w:pPr>
        <w:ind w:left="61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73D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6D5700"/>
    <w:multiLevelType w:val="hybridMultilevel"/>
    <w:tmpl w:val="71D8E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EB0EDC"/>
    <w:multiLevelType w:val="hybridMultilevel"/>
    <w:tmpl w:val="78FA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FC1738"/>
    <w:multiLevelType w:val="hybridMultilevel"/>
    <w:tmpl w:val="C9B2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A1609"/>
    <w:multiLevelType w:val="hybridMultilevel"/>
    <w:tmpl w:val="0F688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41DB2"/>
    <w:multiLevelType w:val="hybridMultilevel"/>
    <w:tmpl w:val="C79423DE"/>
    <w:lvl w:ilvl="0" w:tplc="717E5064">
      <w:start w:val="1"/>
      <w:numFmt w:val="bullet"/>
      <w:lvlText w:val=""/>
      <w:lvlJc w:val="left"/>
      <w:pPr>
        <w:ind w:left="61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2022B"/>
    <w:multiLevelType w:val="hybridMultilevel"/>
    <w:tmpl w:val="A8B0D41E"/>
    <w:lvl w:ilvl="0" w:tplc="9FE6DA4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F03A3"/>
    <w:multiLevelType w:val="hybridMultilevel"/>
    <w:tmpl w:val="2376E466"/>
    <w:lvl w:ilvl="0" w:tplc="5A90B0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95A23"/>
    <w:multiLevelType w:val="hybridMultilevel"/>
    <w:tmpl w:val="99F0F506"/>
    <w:lvl w:ilvl="0" w:tplc="0409001B">
      <w:start w:val="1"/>
      <w:numFmt w:val="lowerRoman"/>
      <w:lvlText w:val="%1."/>
      <w:lvlJc w:val="righ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6E51F4"/>
    <w:multiLevelType w:val="hybridMultilevel"/>
    <w:tmpl w:val="A356BDAE"/>
    <w:lvl w:ilvl="0" w:tplc="7E0C1FC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B0DA2"/>
    <w:multiLevelType w:val="hybridMultilevel"/>
    <w:tmpl w:val="C22A6D26"/>
    <w:lvl w:ilvl="0" w:tplc="1D14EE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0597A"/>
    <w:multiLevelType w:val="hybridMultilevel"/>
    <w:tmpl w:val="E13A140C"/>
    <w:lvl w:ilvl="0" w:tplc="7CAC343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nsid w:val="575F2BDA"/>
    <w:multiLevelType w:val="hybridMultilevel"/>
    <w:tmpl w:val="1DA0CFE2"/>
    <w:lvl w:ilvl="0" w:tplc="6096DF0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nsid w:val="5840500E"/>
    <w:multiLevelType w:val="hybridMultilevel"/>
    <w:tmpl w:val="04FA68DE"/>
    <w:lvl w:ilvl="0" w:tplc="F79CC1D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A3645"/>
    <w:multiLevelType w:val="hybridMultilevel"/>
    <w:tmpl w:val="A8C2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06464"/>
    <w:multiLevelType w:val="hybridMultilevel"/>
    <w:tmpl w:val="1D78F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08C29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111CCD"/>
    <w:multiLevelType w:val="hybridMultilevel"/>
    <w:tmpl w:val="21725B9A"/>
    <w:lvl w:ilvl="0" w:tplc="CA301C4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8">
    <w:nsid w:val="62453651"/>
    <w:multiLevelType w:val="hybridMultilevel"/>
    <w:tmpl w:val="8552332E"/>
    <w:lvl w:ilvl="0" w:tplc="E81873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22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8323DB"/>
    <w:multiLevelType w:val="hybridMultilevel"/>
    <w:tmpl w:val="8F52C3D2"/>
    <w:lvl w:ilvl="0" w:tplc="382A251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E3B88"/>
    <w:multiLevelType w:val="hybridMultilevel"/>
    <w:tmpl w:val="C9B2556A"/>
    <w:lvl w:ilvl="0" w:tplc="514640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B43C7"/>
    <w:multiLevelType w:val="multilevel"/>
    <w:tmpl w:val="D8A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150983"/>
    <w:multiLevelType w:val="hybridMultilevel"/>
    <w:tmpl w:val="3CD62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9E1184"/>
    <w:multiLevelType w:val="hybridMultilevel"/>
    <w:tmpl w:val="576E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E34459"/>
    <w:multiLevelType w:val="hybridMultilevel"/>
    <w:tmpl w:val="2A72D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C1CBC"/>
    <w:multiLevelType w:val="hybridMultilevel"/>
    <w:tmpl w:val="1438E52E"/>
    <w:lvl w:ilvl="0" w:tplc="8766DB3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39"/>
  </w:num>
  <w:num w:numId="2">
    <w:abstractNumId w:val="43"/>
  </w:num>
  <w:num w:numId="3">
    <w:abstractNumId w:val="45"/>
  </w:num>
  <w:num w:numId="4">
    <w:abstractNumId w:val="5"/>
  </w:num>
  <w:num w:numId="5">
    <w:abstractNumId w:val="28"/>
  </w:num>
  <w:num w:numId="6">
    <w:abstractNumId w:val="10"/>
  </w:num>
  <w:num w:numId="7">
    <w:abstractNumId w:val="22"/>
  </w:num>
  <w:num w:numId="8">
    <w:abstractNumId w:val="20"/>
  </w:num>
  <w:num w:numId="9">
    <w:abstractNumId w:val="36"/>
  </w:num>
  <w:num w:numId="10">
    <w:abstractNumId w:val="44"/>
  </w:num>
  <w:num w:numId="11">
    <w:abstractNumId w:val="38"/>
  </w:num>
  <w:num w:numId="12">
    <w:abstractNumId w:val="21"/>
  </w:num>
  <w:num w:numId="13">
    <w:abstractNumId w:val="35"/>
  </w:num>
  <w:num w:numId="14">
    <w:abstractNumId w:val="12"/>
  </w:num>
  <w:num w:numId="15">
    <w:abstractNumId w:val="34"/>
  </w:num>
  <w:num w:numId="16">
    <w:abstractNumId w:val="0"/>
  </w:num>
  <w:num w:numId="17">
    <w:abstractNumId w:val="16"/>
  </w:num>
  <w:num w:numId="18">
    <w:abstractNumId w:val="26"/>
  </w:num>
  <w:num w:numId="19">
    <w:abstractNumId w:val="18"/>
  </w:num>
  <w:num w:numId="20">
    <w:abstractNumId w:val="4"/>
  </w:num>
  <w:num w:numId="21">
    <w:abstractNumId w:val="30"/>
  </w:num>
  <w:num w:numId="22">
    <w:abstractNumId w:val="27"/>
  </w:num>
  <w:num w:numId="23">
    <w:abstractNumId w:val="13"/>
  </w:num>
  <w:num w:numId="24">
    <w:abstractNumId w:val="23"/>
  </w:num>
  <w:num w:numId="25">
    <w:abstractNumId w:val="46"/>
  </w:num>
  <w:num w:numId="26">
    <w:abstractNumId w:val="25"/>
  </w:num>
  <w:num w:numId="27">
    <w:abstractNumId w:val="19"/>
  </w:num>
  <w:num w:numId="28">
    <w:abstractNumId w:val="9"/>
  </w:num>
  <w:num w:numId="29">
    <w:abstractNumId w:val="1"/>
  </w:num>
  <w:num w:numId="30">
    <w:abstractNumId w:val="15"/>
  </w:num>
  <w:num w:numId="31">
    <w:abstractNumId w:val="2"/>
  </w:num>
  <w:num w:numId="32">
    <w:abstractNumId w:val="37"/>
  </w:num>
  <w:num w:numId="33">
    <w:abstractNumId w:val="17"/>
  </w:num>
  <w:num w:numId="34">
    <w:abstractNumId w:val="31"/>
  </w:num>
  <w:num w:numId="35">
    <w:abstractNumId w:val="32"/>
  </w:num>
  <w:num w:numId="36">
    <w:abstractNumId w:val="6"/>
  </w:num>
  <w:num w:numId="37">
    <w:abstractNumId w:val="33"/>
  </w:num>
  <w:num w:numId="38">
    <w:abstractNumId w:val="3"/>
  </w:num>
  <w:num w:numId="39">
    <w:abstractNumId w:val="7"/>
  </w:num>
  <w:num w:numId="40">
    <w:abstractNumId w:val="14"/>
  </w:num>
  <w:num w:numId="41">
    <w:abstractNumId w:val="11"/>
  </w:num>
  <w:num w:numId="42">
    <w:abstractNumId w:val="29"/>
  </w:num>
  <w:num w:numId="43">
    <w:abstractNumId w:val="40"/>
  </w:num>
  <w:num w:numId="44">
    <w:abstractNumId w:val="42"/>
  </w:num>
  <w:num w:numId="45">
    <w:abstractNumId w:val="41"/>
  </w:num>
  <w:num w:numId="46">
    <w:abstractNumId w:val="2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03"/>
    <w:rsid w:val="00006741"/>
    <w:rsid w:val="00013DDD"/>
    <w:rsid w:val="00017AC0"/>
    <w:rsid w:val="00037BF5"/>
    <w:rsid w:val="0004514F"/>
    <w:rsid w:val="000453A1"/>
    <w:rsid w:val="00072486"/>
    <w:rsid w:val="0007753D"/>
    <w:rsid w:val="000861EE"/>
    <w:rsid w:val="00090685"/>
    <w:rsid w:val="000A1842"/>
    <w:rsid w:val="000A5844"/>
    <w:rsid w:val="000D56A0"/>
    <w:rsid w:val="000D5F5C"/>
    <w:rsid w:val="000D5FC9"/>
    <w:rsid w:val="000E77D8"/>
    <w:rsid w:val="0010121F"/>
    <w:rsid w:val="001223B2"/>
    <w:rsid w:val="001235EB"/>
    <w:rsid w:val="001353D4"/>
    <w:rsid w:val="00136754"/>
    <w:rsid w:val="0015555E"/>
    <w:rsid w:val="00155721"/>
    <w:rsid w:val="00156279"/>
    <w:rsid w:val="00174A6D"/>
    <w:rsid w:val="0017646E"/>
    <w:rsid w:val="00181C84"/>
    <w:rsid w:val="001857BE"/>
    <w:rsid w:val="001B3856"/>
    <w:rsid w:val="001C3279"/>
    <w:rsid w:val="001C4F7A"/>
    <w:rsid w:val="001C6A96"/>
    <w:rsid w:val="001C707E"/>
    <w:rsid w:val="001C730D"/>
    <w:rsid w:val="001F26F2"/>
    <w:rsid w:val="0020517B"/>
    <w:rsid w:val="002145CE"/>
    <w:rsid w:val="002241E4"/>
    <w:rsid w:val="00252439"/>
    <w:rsid w:val="0027526D"/>
    <w:rsid w:val="00275493"/>
    <w:rsid w:val="002823CD"/>
    <w:rsid w:val="002913CC"/>
    <w:rsid w:val="00297320"/>
    <w:rsid w:val="002B7043"/>
    <w:rsid w:val="002C4D1D"/>
    <w:rsid w:val="002C4FF0"/>
    <w:rsid w:val="002C5833"/>
    <w:rsid w:val="002D0A39"/>
    <w:rsid w:val="002D6C29"/>
    <w:rsid w:val="002F220D"/>
    <w:rsid w:val="003062EF"/>
    <w:rsid w:val="00314910"/>
    <w:rsid w:val="0032402A"/>
    <w:rsid w:val="00334B4F"/>
    <w:rsid w:val="00337E03"/>
    <w:rsid w:val="00347C48"/>
    <w:rsid w:val="00354FFD"/>
    <w:rsid w:val="00356EAF"/>
    <w:rsid w:val="00375266"/>
    <w:rsid w:val="003A2649"/>
    <w:rsid w:val="003C595D"/>
    <w:rsid w:val="003E2CF6"/>
    <w:rsid w:val="003E3545"/>
    <w:rsid w:val="003E73D8"/>
    <w:rsid w:val="0040335F"/>
    <w:rsid w:val="004073B5"/>
    <w:rsid w:val="004264DF"/>
    <w:rsid w:val="004332B6"/>
    <w:rsid w:val="00434DE2"/>
    <w:rsid w:val="00450A9A"/>
    <w:rsid w:val="004534E1"/>
    <w:rsid w:val="00456762"/>
    <w:rsid w:val="00457ABE"/>
    <w:rsid w:val="00467B81"/>
    <w:rsid w:val="00471BA3"/>
    <w:rsid w:val="00472D2D"/>
    <w:rsid w:val="004841F0"/>
    <w:rsid w:val="00484C1A"/>
    <w:rsid w:val="0049065A"/>
    <w:rsid w:val="00496F4C"/>
    <w:rsid w:val="004C059A"/>
    <w:rsid w:val="004E323D"/>
    <w:rsid w:val="004F043E"/>
    <w:rsid w:val="004F0822"/>
    <w:rsid w:val="004F5796"/>
    <w:rsid w:val="00502624"/>
    <w:rsid w:val="00512E10"/>
    <w:rsid w:val="005247FE"/>
    <w:rsid w:val="00536432"/>
    <w:rsid w:val="00552DDD"/>
    <w:rsid w:val="00560FF5"/>
    <w:rsid w:val="0057789B"/>
    <w:rsid w:val="00584D86"/>
    <w:rsid w:val="005B2F13"/>
    <w:rsid w:val="005D609A"/>
    <w:rsid w:val="005E0335"/>
    <w:rsid w:val="005E46EB"/>
    <w:rsid w:val="005F55F4"/>
    <w:rsid w:val="00617AD0"/>
    <w:rsid w:val="0064121C"/>
    <w:rsid w:val="00650898"/>
    <w:rsid w:val="0065597D"/>
    <w:rsid w:val="00657D94"/>
    <w:rsid w:val="006627DC"/>
    <w:rsid w:val="00667451"/>
    <w:rsid w:val="00677288"/>
    <w:rsid w:val="006818BD"/>
    <w:rsid w:val="006A0B3C"/>
    <w:rsid w:val="006C15B7"/>
    <w:rsid w:val="006C5306"/>
    <w:rsid w:val="006C6840"/>
    <w:rsid w:val="006D2BDB"/>
    <w:rsid w:val="006D49C5"/>
    <w:rsid w:val="006E5CD2"/>
    <w:rsid w:val="006E5D77"/>
    <w:rsid w:val="006F0D7A"/>
    <w:rsid w:val="006F1256"/>
    <w:rsid w:val="006F21B8"/>
    <w:rsid w:val="007005A7"/>
    <w:rsid w:val="00702F75"/>
    <w:rsid w:val="00712704"/>
    <w:rsid w:val="007235C9"/>
    <w:rsid w:val="00727766"/>
    <w:rsid w:val="007377E2"/>
    <w:rsid w:val="00745970"/>
    <w:rsid w:val="00750061"/>
    <w:rsid w:val="00774316"/>
    <w:rsid w:val="0077578F"/>
    <w:rsid w:val="0079600C"/>
    <w:rsid w:val="007B1B10"/>
    <w:rsid w:val="007B53F0"/>
    <w:rsid w:val="007D1794"/>
    <w:rsid w:val="007F141D"/>
    <w:rsid w:val="007F433E"/>
    <w:rsid w:val="00800569"/>
    <w:rsid w:val="00802BC7"/>
    <w:rsid w:val="008131DB"/>
    <w:rsid w:val="008219CD"/>
    <w:rsid w:val="00845A07"/>
    <w:rsid w:val="00846E3E"/>
    <w:rsid w:val="00863E3F"/>
    <w:rsid w:val="00871590"/>
    <w:rsid w:val="008746C3"/>
    <w:rsid w:val="00875843"/>
    <w:rsid w:val="008758D0"/>
    <w:rsid w:val="00886202"/>
    <w:rsid w:val="00886B97"/>
    <w:rsid w:val="00887279"/>
    <w:rsid w:val="008A01DD"/>
    <w:rsid w:val="008B525C"/>
    <w:rsid w:val="008C3A32"/>
    <w:rsid w:val="008E27FF"/>
    <w:rsid w:val="008F0C5F"/>
    <w:rsid w:val="008F2097"/>
    <w:rsid w:val="008F2FDD"/>
    <w:rsid w:val="008F5C7E"/>
    <w:rsid w:val="00927A64"/>
    <w:rsid w:val="00930B14"/>
    <w:rsid w:val="00941CFC"/>
    <w:rsid w:val="00953AB9"/>
    <w:rsid w:val="009551D7"/>
    <w:rsid w:val="00962FC9"/>
    <w:rsid w:val="00964785"/>
    <w:rsid w:val="00971FD2"/>
    <w:rsid w:val="00976D06"/>
    <w:rsid w:val="009A6828"/>
    <w:rsid w:val="009B0072"/>
    <w:rsid w:val="009B1AED"/>
    <w:rsid w:val="009B58DC"/>
    <w:rsid w:val="009C35B0"/>
    <w:rsid w:val="009C5E84"/>
    <w:rsid w:val="009E747D"/>
    <w:rsid w:val="009F0935"/>
    <w:rsid w:val="00A11FAE"/>
    <w:rsid w:val="00A420EB"/>
    <w:rsid w:val="00A555C0"/>
    <w:rsid w:val="00A61319"/>
    <w:rsid w:val="00A81260"/>
    <w:rsid w:val="00A90AAC"/>
    <w:rsid w:val="00A91AE7"/>
    <w:rsid w:val="00A95933"/>
    <w:rsid w:val="00AA421E"/>
    <w:rsid w:val="00AA60BA"/>
    <w:rsid w:val="00AB19C0"/>
    <w:rsid w:val="00AB67AA"/>
    <w:rsid w:val="00AB6E39"/>
    <w:rsid w:val="00AC0A96"/>
    <w:rsid w:val="00AC3CE5"/>
    <w:rsid w:val="00AD4AEE"/>
    <w:rsid w:val="00AD7855"/>
    <w:rsid w:val="00AE09E5"/>
    <w:rsid w:val="00B0212D"/>
    <w:rsid w:val="00B06420"/>
    <w:rsid w:val="00B13A98"/>
    <w:rsid w:val="00B14B37"/>
    <w:rsid w:val="00B44A15"/>
    <w:rsid w:val="00B45A3C"/>
    <w:rsid w:val="00B53C06"/>
    <w:rsid w:val="00B61C4B"/>
    <w:rsid w:val="00B666FB"/>
    <w:rsid w:val="00B70CFD"/>
    <w:rsid w:val="00B80D64"/>
    <w:rsid w:val="00B84FCA"/>
    <w:rsid w:val="00BA3A0F"/>
    <w:rsid w:val="00BA6466"/>
    <w:rsid w:val="00BB39C7"/>
    <w:rsid w:val="00BB3BF7"/>
    <w:rsid w:val="00BC1E7D"/>
    <w:rsid w:val="00BC2216"/>
    <w:rsid w:val="00BC67C6"/>
    <w:rsid w:val="00BE77C8"/>
    <w:rsid w:val="00BF5C31"/>
    <w:rsid w:val="00C06001"/>
    <w:rsid w:val="00C0784D"/>
    <w:rsid w:val="00C15301"/>
    <w:rsid w:val="00C26613"/>
    <w:rsid w:val="00C35498"/>
    <w:rsid w:val="00C37E8E"/>
    <w:rsid w:val="00C40388"/>
    <w:rsid w:val="00C4423A"/>
    <w:rsid w:val="00C46EB6"/>
    <w:rsid w:val="00C63D1A"/>
    <w:rsid w:val="00C841A2"/>
    <w:rsid w:val="00C93478"/>
    <w:rsid w:val="00C93ED2"/>
    <w:rsid w:val="00CB0A0A"/>
    <w:rsid w:val="00CC302E"/>
    <w:rsid w:val="00CC5F2E"/>
    <w:rsid w:val="00CD7157"/>
    <w:rsid w:val="00CF19E5"/>
    <w:rsid w:val="00CF661F"/>
    <w:rsid w:val="00D15DEB"/>
    <w:rsid w:val="00D217DA"/>
    <w:rsid w:val="00D551BE"/>
    <w:rsid w:val="00D71C35"/>
    <w:rsid w:val="00D8316B"/>
    <w:rsid w:val="00D94C25"/>
    <w:rsid w:val="00DA540B"/>
    <w:rsid w:val="00DB6DAF"/>
    <w:rsid w:val="00DC722A"/>
    <w:rsid w:val="00DD10E1"/>
    <w:rsid w:val="00DD6EC3"/>
    <w:rsid w:val="00DD7671"/>
    <w:rsid w:val="00DF1273"/>
    <w:rsid w:val="00DF3011"/>
    <w:rsid w:val="00DF4B40"/>
    <w:rsid w:val="00E073D2"/>
    <w:rsid w:val="00E25B56"/>
    <w:rsid w:val="00E30117"/>
    <w:rsid w:val="00E33ADC"/>
    <w:rsid w:val="00E3478D"/>
    <w:rsid w:val="00E51348"/>
    <w:rsid w:val="00E57FD5"/>
    <w:rsid w:val="00E61DEF"/>
    <w:rsid w:val="00E62EA5"/>
    <w:rsid w:val="00E73467"/>
    <w:rsid w:val="00E7382B"/>
    <w:rsid w:val="00E766F6"/>
    <w:rsid w:val="00E85CBD"/>
    <w:rsid w:val="00E8624C"/>
    <w:rsid w:val="00E873D6"/>
    <w:rsid w:val="00E95EE1"/>
    <w:rsid w:val="00EB29F5"/>
    <w:rsid w:val="00EB7B79"/>
    <w:rsid w:val="00ED6722"/>
    <w:rsid w:val="00EE1C2B"/>
    <w:rsid w:val="00EE571E"/>
    <w:rsid w:val="00EE5E0A"/>
    <w:rsid w:val="00EF5CC2"/>
    <w:rsid w:val="00F00D9C"/>
    <w:rsid w:val="00F41897"/>
    <w:rsid w:val="00F420EE"/>
    <w:rsid w:val="00F45498"/>
    <w:rsid w:val="00F5559C"/>
    <w:rsid w:val="00F567D5"/>
    <w:rsid w:val="00F60F9B"/>
    <w:rsid w:val="00F73777"/>
    <w:rsid w:val="00F850D8"/>
    <w:rsid w:val="00FB73A4"/>
    <w:rsid w:val="00FC55A1"/>
    <w:rsid w:val="00FD7F4B"/>
    <w:rsid w:val="00FE1B27"/>
    <w:rsid w:val="00F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2C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03"/>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03"/>
    <w:pPr>
      <w:spacing w:after="0" w:line="240" w:lineRule="auto"/>
      <w:ind w:left="720"/>
      <w:contextualSpacing/>
    </w:pPr>
    <w:rPr>
      <w:rFonts w:ascii="Times" w:hAnsi="Times"/>
      <w:sz w:val="20"/>
      <w:szCs w:val="20"/>
      <w:lang w:val="en-US"/>
    </w:rPr>
  </w:style>
  <w:style w:type="paragraph" w:customStyle="1" w:styleId="BodyA">
    <w:name w:val="Body A"/>
    <w:rsid w:val="00BA6466"/>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BA64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466"/>
    <w:rPr>
      <w:rFonts w:ascii="Calibri" w:eastAsia="Calibri" w:hAnsi="Calibri" w:cs="Times New Roman"/>
      <w:sz w:val="22"/>
      <w:szCs w:val="22"/>
      <w:lang w:val="en-CA"/>
    </w:rPr>
  </w:style>
  <w:style w:type="character" w:styleId="PageNumber">
    <w:name w:val="page number"/>
    <w:basedOn w:val="DefaultParagraphFont"/>
    <w:uiPriority w:val="99"/>
    <w:semiHidden/>
    <w:unhideWhenUsed/>
    <w:rsid w:val="00BA6466"/>
  </w:style>
  <w:style w:type="character" w:styleId="CommentReference">
    <w:name w:val="annotation reference"/>
    <w:basedOn w:val="DefaultParagraphFont"/>
    <w:uiPriority w:val="99"/>
    <w:semiHidden/>
    <w:unhideWhenUsed/>
    <w:rsid w:val="00B80D64"/>
    <w:rPr>
      <w:sz w:val="18"/>
      <w:szCs w:val="18"/>
    </w:rPr>
  </w:style>
  <w:style w:type="paragraph" w:styleId="CommentText">
    <w:name w:val="annotation text"/>
    <w:basedOn w:val="Normal"/>
    <w:link w:val="CommentTextChar"/>
    <w:uiPriority w:val="99"/>
    <w:semiHidden/>
    <w:unhideWhenUsed/>
    <w:rsid w:val="00B80D64"/>
    <w:pPr>
      <w:spacing w:line="240" w:lineRule="auto"/>
    </w:pPr>
    <w:rPr>
      <w:sz w:val="24"/>
      <w:szCs w:val="24"/>
    </w:rPr>
  </w:style>
  <w:style w:type="character" w:customStyle="1" w:styleId="CommentTextChar">
    <w:name w:val="Comment Text Char"/>
    <w:basedOn w:val="DefaultParagraphFont"/>
    <w:link w:val="CommentText"/>
    <w:uiPriority w:val="99"/>
    <w:semiHidden/>
    <w:rsid w:val="00B80D64"/>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B80D64"/>
    <w:rPr>
      <w:b/>
      <w:bCs/>
      <w:sz w:val="20"/>
      <w:szCs w:val="20"/>
    </w:rPr>
  </w:style>
  <w:style w:type="character" w:customStyle="1" w:styleId="CommentSubjectChar">
    <w:name w:val="Comment Subject Char"/>
    <w:basedOn w:val="CommentTextChar"/>
    <w:link w:val="CommentSubject"/>
    <w:uiPriority w:val="99"/>
    <w:semiHidden/>
    <w:rsid w:val="00B80D64"/>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B80D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D64"/>
    <w:rPr>
      <w:rFonts w:ascii="Lucida Grande" w:eastAsia="Calibri" w:hAnsi="Lucida Grande" w:cs="Lucida Grande"/>
      <w:sz w:val="18"/>
      <w:szCs w:val="18"/>
      <w:lang w:val="en-CA"/>
    </w:rPr>
  </w:style>
  <w:style w:type="character" w:styleId="Hyperlink">
    <w:name w:val="Hyperlink"/>
    <w:basedOn w:val="DefaultParagraphFont"/>
    <w:uiPriority w:val="99"/>
    <w:unhideWhenUsed/>
    <w:rsid w:val="002241E4"/>
    <w:rPr>
      <w:color w:val="0000FF" w:themeColor="hyperlink"/>
      <w:u w:val="single"/>
    </w:rPr>
  </w:style>
  <w:style w:type="paragraph" w:customStyle="1" w:styleId="FreeFormA">
    <w:name w:val="Free Form A"/>
    <w:rsid w:val="00B14B37"/>
    <w:rPr>
      <w:rFonts w:ascii="Helvetica" w:eastAsia="ヒラギノ角ゴ Pro W3" w:hAnsi="Helvetica" w:cs="Times New Roman"/>
      <w:color w:val="000000"/>
      <w:szCs w:val="20"/>
    </w:rPr>
  </w:style>
  <w:style w:type="paragraph" w:customStyle="1" w:styleId="Heading21">
    <w:name w:val="Heading 21"/>
    <w:next w:val="Body"/>
    <w:qFormat/>
    <w:rsid w:val="00B53C06"/>
    <w:pPr>
      <w:keepNext/>
      <w:outlineLvl w:val="1"/>
    </w:pPr>
    <w:rPr>
      <w:rFonts w:ascii="Helvetica" w:eastAsia="ヒラギノ角ゴ Pro W3" w:hAnsi="Helvetica" w:cs="Times New Roman"/>
      <w:b/>
      <w:color w:val="000000"/>
      <w:szCs w:val="20"/>
    </w:rPr>
  </w:style>
  <w:style w:type="paragraph" w:customStyle="1" w:styleId="Body">
    <w:name w:val="Body"/>
    <w:rsid w:val="00B53C06"/>
    <w:rPr>
      <w:rFonts w:ascii="Helvetica" w:eastAsia="ヒラギノ角ゴ Pro W3" w:hAnsi="Helvetica" w:cs="Times New Roman"/>
      <w:color w:val="000000"/>
      <w:szCs w:val="20"/>
    </w:rPr>
  </w:style>
  <w:style w:type="paragraph" w:customStyle="1" w:styleId="FreeFormB">
    <w:name w:val="Free Form B"/>
    <w:rsid w:val="00B53C06"/>
    <w:rPr>
      <w:rFonts w:ascii="Times New Roman" w:eastAsia="ヒラギノ角ゴ Pro W3" w:hAnsi="Times New Roman" w:cs="Times New Roman"/>
      <w:color w:val="000000"/>
      <w:sz w:val="20"/>
      <w:szCs w:val="20"/>
      <w:lang w:val="en-CA"/>
    </w:rPr>
  </w:style>
  <w:style w:type="paragraph" w:customStyle="1" w:styleId="Heading2AA">
    <w:name w:val="Heading 2 A A"/>
    <w:next w:val="BodyA"/>
    <w:rsid w:val="00B53C06"/>
    <w:pPr>
      <w:keepNext/>
      <w:outlineLvl w:val="1"/>
    </w:pPr>
    <w:rPr>
      <w:rFonts w:ascii="Helvetica" w:eastAsia="ヒラギノ角ゴ Pro W3" w:hAnsi="Helvetica" w:cs="Times New Roman"/>
      <w:b/>
      <w:color w:val="000000"/>
      <w:szCs w:val="20"/>
    </w:rPr>
  </w:style>
  <w:style w:type="paragraph" w:customStyle="1" w:styleId="BodyAA">
    <w:name w:val="Body A A"/>
    <w:rsid w:val="00B53C06"/>
    <w:rPr>
      <w:rFonts w:ascii="Helvetica" w:eastAsia="ヒラギノ角ゴ Pro W3" w:hAnsi="Helvetica" w:cs="Times New Roman"/>
      <w:color w:val="000000"/>
      <w:szCs w:val="20"/>
    </w:rPr>
  </w:style>
  <w:style w:type="table" w:styleId="TableGrid">
    <w:name w:val="Table Grid"/>
    <w:basedOn w:val="TableNormal"/>
    <w:uiPriority w:val="59"/>
    <w:rsid w:val="009B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EB6"/>
    <w:rPr>
      <w:color w:val="800080" w:themeColor="followedHyperlink"/>
      <w:u w:val="single"/>
    </w:rPr>
  </w:style>
  <w:style w:type="paragraph" w:styleId="NormalWeb">
    <w:name w:val="Normal (Web)"/>
    <w:basedOn w:val="Normal"/>
    <w:uiPriority w:val="99"/>
    <w:semiHidden/>
    <w:unhideWhenUsed/>
    <w:rsid w:val="0079600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de">
    <w:name w:val="node"/>
    <w:basedOn w:val="Normal"/>
    <w:rsid w:val="00FB73A4"/>
    <w:pPr>
      <w:spacing w:before="100" w:beforeAutospacing="1" w:after="100" w:afterAutospacing="1" w:line="240" w:lineRule="auto"/>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03"/>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03"/>
    <w:pPr>
      <w:spacing w:after="0" w:line="240" w:lineRule="auto"/>
      <w:ind w:left="720"/>
      <w:contextualSpacing/>
    </w:pPr>
    <w:rPr>
      <w:rFonts w:ascii="Times" w:hAnsi="Times"/>
      <w:sz w:val="20"/>
      <w:szCs w:val="20"/>
      <w:lang w:val="en-US"/>
    </w:rPr>
  </w:style>
  <w:style w:type="paragraph" w:customStyle="1" w:styleId="BodyA">
    <w:name w:val="Body A"/>
    <w:rsid w:val="00BA6466"/>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BA64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466"/>
    <w:rPr>
      <w:rFonts w:ascii="Calibri" w:eastAsia="Calibri" w:hAnsi="Calibri" w:cs="Times New Roman"/>
      <w:sz w:val="22"/>
      <w:szCs w:val="22"/>
      <w:lang w:val="en-CA"/>
    </w:rPr>
  </w:style>
  <w:style w:type="character" w:styleId="PageNumber">
    <w:name w:val="page number"/>
    <w:basedOn w:val="DefaultParagraphFont"/>
    <w:uiPriority w:val="99"/>
    <w:semiHidden/>
    <w:unhideWhenUsed/>
    <w:rsid w:val="00BA6466"/>
  </w:style>
  <w:style w:type="character" w:styleId="CommentReference">
    <w:name w:val="annotation reference"/>
    <w:basedOn w:val="DefaultParagraphFont"/>
    <w:uiPriority w:val="99"/>
    <w:semiHidden/>
    <w:unhideWhenUsed/>
    <w:rsid w:val="00B80D64"/>
    <w:rPr>
      <w:sz w:val="18"/>
      <w:szCs w:val="18"/>
    </w:rPr>
  </w:style>
  <w:style w:type="paragraph" w:styleId="CommentText">
    <w:name w:val="annotation text"/>
    <w:basedOn w:val="Normal"/>
    <w:link w:val="CommentTextChar"/>
    <w:uiPriority w:val="99"/>
    <w:semiHidden/>
    <w:unhideWhenUsed/>
    <w:rsid w:val="00B80D64"/>
    <w:pPr>
      <w:spacing w:line="240" w:lineRule="auto"/>
    </w:pPr>
    <w:rPr>
      <w:sz w:val="24"/>
      <w:szCs w:val="24"/>
    </w:rPr>
  </w:style>
  <w:style w:type="character" w:customStyle="1" w:styleId="CommentTextChar">
    <w:name w:val="Comment Text Char"/>
    <w:basedOn w:val="DefaultParagraphFont"/>
    <w:link w:val="CommentText"/>
    <w:uiPriority w:val="99"/>
    <w:semiHidden/>
    <w:rsid w:val="00B80D64"/>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B80D64"/>
    <w:rPr>
      <w:b/>
      <w:bCs/>
      <w:sz w:val="20"/>
      <w:szCs w:val="20"/>
    </w:rPr>
  </w:style>
  <w:style w:type="character" w:customStyle="1" w:styleId="CommentSubjectChar">
    <w:name w:val="Comment Subject Char"/>
    <w:basedOn w:val="CommentTextChar"/>
    <w:link w:val="CommentSubject"/>
    <w:uiPriority w:val="99"/>
    <w:semiHidden/>
    <w:rsid w:val="00B80D64"/>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B80D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D64"/>
    <w:rPr>
      <w:rFonts w:ascii="Lucida Grande" w:eastAsia="Calibri" w:hAnsi="Lucida Grande" w:cs="Lucida Grande"/>
      <w:sz w:val="18"/>
      <w:szCs w:val="18"/>
      <w:lang w:val="en-CA"/>
    </w:rPr>
  </w:style>
  <w:style w:type="character" w:styleId="Hyperlink">
    <w:name w:val="Hyperlink"/>
    <w:basedOn w:val="DefaultParagraphFont"/>
    <w:uiPriority w:val="99"/>
    <w:unhideWhenUsed/>
    <w:rsid w:val="002241E4"/>
    <w:rPr>
      <w:color w:val="0000FF" w:themeColor="hyperlink"/>
      <w:u w:val="single"/>
    </w:rPr>
  </w:style>
  <w:style w:type="paragraph" w:customStyle="1" w:styleId="FreeFormA">
    <w:name w:val="Free Form A"/>
    <w:rsid w:val="00B14B37"/>
    <w:rPr>
      <w:rFonts w:ascii="Helvetica" w:eastAsia="ヒラギノ角ゴ Pro W3" w:hAnsi="Helvetica" w:cs="Times New Roman"/>
      <w:color w:val="000000"/>
      <w:szCs w:val="20"/>
    </w:rPr>
  </w:style>
  <w:style w:type="paragraph" w:customStyle="1" w:styleId="Heading21">
    <w:name w:val="Heading 21"/>
    <w:next w:val="Body"/>
    <w:qFormat/>
    <w:rsid w:val="00B53C06"/>
    <w:pPr>
      <w:keepNext/>
      <w:outlineLvl w:val="1"/>
    </w:pPr>
    <w:rPr>
      <w:rFonts w:ascii="Helvetica" w:eastAsia="ヒラギノ角ゴ Pro W3" w:hAnsi="Helvetica" w:cs="Times New Roman"/>
      <w:b/>
      <w:color w:val="000000"/>
      <w:szCs w:val="20"/>
    </w:rPr>
  </w:style>
  <w:style w:type="paragraph" w:customStyle="1" w:styleId="Body">
    <w:name w:val="Body"/>
    <w:rsid w:val="00B53C06"/>
    <w:rPr>
      <w:rFonts w:ascii="Helvetica" w:eastAsia="ヒラギノ角ゴ Pro W3" w:hAnsi="Helvetica" w:cs="Times New Roman"/>
      <w:color w:val="000000"/>
      <w:szCs w:val="20"/>
    </w:rPr>
  </w:style>
  <w:style w:type="paragraph" w:customStyle="1" w:styleId="FreeFormB">
    <w:name w:val="Free Form B"/>
    <w:rsid w:val="00B53C06"/>
    <w:rPr>
      <w:rFonts w:ascii="Times New Roman" w:eastAsia="ヒラギノ角ゴ Pro W3" w:hAnsi="Times New Roman" w:cs="Times New Roman"/>
      <w:color w:val="000000"/>
      <w:sz w:val="20"/>
      <w:szCs w:val="20"/>
      <w:lang w:val="en-CA"/>
    </w:rPr>
  </w:style>
  <w:style w:type="paragraph" w:customStyle="1" w:styleId="Heading2AA">
    <w:name w:val="Heading 2 A A"/>
    <w:next w:val="BodyA"/>
    <w:rsid w:val="00B53C06"/>
    <w:pPr>
      <w:keepNext/>
      <w:outlineLvl w:val="1"/>
    </w:pPr>
    <w:rPr>
      <w:rFonts w:ascii="Helvetica" w:eastAsia="ヒラギノ角ゴ Pro W3" w:hAnsi="Helvetica" w:cs="Times New Roman"/>
      <w:b/>
      <w:color w:val="000000"/>
      <w:szCs w:val="20"/>
    </w:rPr>
  </w:style>
  <w:style w:type="paragraph" w:customStyle="1" w:styleId="BodyAA">
    <w:name w:val="Body A A"/>
    <w:rsid w:val="00B53C06"/>
    <w:rPr>
      <w:rFonts w:ascii="Helvetica" w:eastAsia="ヒラギノ角ゴ Pro W3" w:hAnsi="Helvetica" w:cs="Times New Roman"/>
      <w:color w:val="000000"/>
      <w:szCs w:val="20"/>
    </w:rPr>
  </w:style>
  <w:style w:type="table" w:styleId="TableGrid">
    <w:name w:val="Table Grid"/>
    <w:basedOn w:val="TableNormal"/>
    <w:uiPriority w:val="59"/>
    <w:rsid w:val="009B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6EB6"/>
    <w:rPr>
      <w:color w:val="800080" w:themeColor="followedHyperlink"/>
      <w:u w:val="single"/>
    </w:rPr>
  </w:style>
  <w:style w:type="paragraph" w:styleId="NormalWeb">
    <w:name w:val="Normal (Web)"/>
    <w:basedOn w:val="Normal"/>
    <w:uiPriority w:val="99"/>
    <w:semiHidden/>
    <w:unhideWhenUsed/>
    <w:rsid w:val="0079600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de">
    <w:name w:val="node"/>
    <w:basedOn w:val="Normal"/>
    <w:rsid w:val="00FB73A4"/>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50006">
      <w:bodyDiv w:val="1"/>
      <w:marLeft w:val="0"/>
      <w:marRight w:val="0"/>
      <w:marTop w:val="0"/>
      <w:marBottom w:val="0"/>
      <w:divBdr>
        <w:top w:val="none" w:sz="0" w:space="0" w:color="auto"/>
        <w:left w:val="none" w:sz="0" w:space="0" w:color="auto"/>
        <w:bottom w:val="none" w:sz="0" w:space="0" w:color="auto"/>
        <w:right w:val="none" w:sz="0" w:space="0" w:color="auto"/>
      </w:divBdr>
    </w:div>
    <w:div w:id="1063868326">
      <w:bodyDiv w:val="1"/>
      <w:marLeft w:val="0"/>
      <w:marRight w:val="0"/>
      <w:marTop w:val="0"/>
      <w:marBottom w:val="0"/>
      <w:divBdr>
        <w:top w:val="none" w:sz="0" w:space="0" w:color="auto"/>
        <w:left w:val="none" w:sz="0" w:space="0" w:color="auto"/>
        <w:bottom w:val="none" w:sz="0" w:space="0" w:color="auto"/>
        <w:right w:val="none" w:sz="0" w:space="0" w:color="auto"/>
      </w:divBdr>
    </w:div>
    <w:div w:id="1342858282">
      <w:bodyDiv w:val="1"/>
      <w:marLeft w:val="0"/>
      <w:marRight w:val="0"/>
      <w:marTop w:val="0"/>
      <w:marBottom w:val="0"/>
      <w:divBdr>
        <w:top w:val="none" w:sz="0" w:space="0" w:color="auto"/>
        <w:left w:val="none" w:sz="0" w:space="0" w:color="auto"/>
        <w:bottom w:val="none" w:sz="0" w:space="0" w:color="auto"/>
        <w:right w:val="none" w:sz="0" w:space="0" w:color="auto"/>
      </w:divBdr>
    </w:div>
    <w:div w:id="172702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minster.ac.uk/courses/subjects/complementary-medicine" TargetMode="External"/><Relationship Id="rId18" Type="http://schemas.openxmlformats.org/officeDocument/2006/relationships/hyperlink" Target="http://marc.ucla.edu" TargetMode="External"/><Relationship Id="rId26" Type="http://schemas.openxmlformats.org/officeDocument/2006/relationships/hyperlink" Target="http://www.ucalgary.ca/pd/mbsr" TargetMode="External"/><Relationship Id="rId39" Type="http://schemas.openxmlformats.org/officeDocument/2006/relationships/hyperlink" Target="https://nccih.nih.gov/health/whatiscam" TargetMode="External"/><Relationship Id="rId3" Type="http://schemas.openxmlformats.org/officeDocument/2006/relationships/styles" Target="styles.xml"/><Relationship Id="rId21" Type="http://schemas.openxmlformats.org/officeDocument/2006/relationships/hyperlink" Target="http://www.antiochne.edu/teacher-education/mindfulness-for-educators-certificate-program/" TargetMode="External"/><Relationship Id="rId34" Type="http://schemas.openxmlformats.org/officeDocument/2006/relationships/hyperlink" Target="http://www.who.int/healthsystems/service_delivery_techbrief1.pdf" TargetMode="External"/><Relationship Id="rId42" Type="http://schemas.openxmlformats.org/officeDocument/2006/relationships/hyperlink" Target="http://canadiantaskforce.ca/methods/procedural-manua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cmasteracupuncture.com/program-details/continuing-medical-education-cme-credits/" TargetMode="External"/><Relationship Id="rId17" Type="http://schemas.openxmlformats.org/officeDocument/2006/relationships/hyperlink" Target="http://mindfulness.ucsd.edu" TargetMode="External"/><Relationship Id="rId25" Type="http://schemas.openxmlformats.org/officeDocument/2006/relationships/hyperlink" Target="http://www.mcgill.ca/wholepersoncare/medicalpractice" TargetMode="External"/><Relationship Id="rId33" Type="http://schemas.openxmlformats.org/officeDocument/2006/relationships/hyperlink" Target="http://www.salford.ac.uk/pgt-courses/mindfulness-based-approaches-with-cbt-single-module" TargetMode="External"/><Relationship Id="rId38" Type="http://schemas.openxmlformats.org/officeDocument/2006/relationships/hyperlink" Target="https://www.cna-aiic.ca/en/on-the-issues/better-care/transformation-to-integrated-care" TargetMode="External"/><Relationship Id="rId46" Type="http://schemas.openxmlformats.org/officeDocument/2006/relationships/hyperlink" Target="http://www.uspreventiveservicestaskforce.org/Page/Name/grade-definitions" TargetMode="External"/><Relationship Id="rId2" Type="http://schemas.openxmlformats.org/officeDocument/2006/relationships/numbering" Target="numbering.xml"/><Relationship Id="rId16" Type="http://schemas.openxmlformats.org/officeDocument/2006/relationships/hyperlink" Target="http://www2.gre.ac.uk/study/courses/ug/hea/acupuncture" TargetMode="External"/><Relationship Id="rId20" Type="http://schemas.openxmlformats.org/officeDocument/2006/relationships/hyperlink" Target="http://www.pennmedicine.org/mindfulness/" TargetMode="External"/><Relationship Id="rId29" Type="http://schemas.openxmlformats.org/officeDocument/2006/relationships/hyperlink" Target="http://www.abdn.ac.uk/education/degrees-programmes/studies-in-mindfulness-pgcertpgdipmsc-407.php" TargetMode="External"/><Relationship Id="rId41" Type="http://schemas.openxmlformats.org/officeDocument/2006/relationships/hyperlink" Target="http://www.uspreventiveservicestaskforce.org/Page/Name/procedure-man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health.tufts.edu/Admissions/Joint-MS-with-New-England-School-of-Acupuncture" TargetMode="External"/><Relationship Id="rId24" Type="http://schemas.openxmlformats.org/officeDocument/2006/relationships/hyperlink" Target="http://meds.queensu.ca/education/postgraduate/wellness/mbsr" TargetMode="External"/><Relationship Id="rId32" Type="http://schemas.openxmlformats.org/officeDocument/2006/relationships/hyperlink" Target="http://oxfordmindfulness.org/train/" TargetMode="External"/><Relationship Id="rId37" Type="http://schemas.openxmlformats.org/officeDocument/2006/relationships/hyperlink" Target="http://epe.lac-bac.gc.ca/100/200/301/pwgsc-tpsgc/por-ef/health/2011/135-09/report.pdf" TargetMode="External"/><Relationship Id="rId40" Type="http://schemas.openxmlformats.org/officeDocument/2006/relationships/hyperlink" Target="https://nccih.nih.gov/health/meditation/overview.htm" TargetMode="External"/><Relationship Id="rId45" Type="http://schemas.openxmlformats.org/officeDocument/2006/relationships/hyperlink" Target="http://www.guidelinedevelopment.org/handbook/" TargetMode="External"/><Relationship Id="rId5" Type="http://schemas.openxmlformats.org/officeDocument/2006/relationships/settings" Target="settings.xml"/><Relationship Id="rId15" Type="http://schemas.openxmlformats.org/officeDocument/2006/relationships/hyperlink" Target="http://www.mdx.ac.uk/courses/postgraduate/professional-practice-in-acupuncture" TargetMode="External"/><Relationship Id="rId23" Type="http://schemas.openxmlformats.org/officeDocument/2006/relationships/hyperlink" Target="http://fhs.mcmaster.ca/facdev/" TargetMode="External"/><Relationship Id="rId28" Type="http://schemas.openxmlformats.org/officeDocument/2006/relationships/hyperlink" Target="http://www.bangor.ac.uk/mindfulness/" TargetMode="External"/><Relationship Id="rId36" Type="http://schemas.openxmlformats.org/officeDocument/2006/relationships/hyperlink" Target="http://www.who.int/mediacentre/factsheets/2003/fs134/en/" TargetMode="External"/><Relationship Id="rId49" Type="http://schemas.openxmlformats.org/officeDocument/2006/relationships/fontTable" Target="fontTable.xml"/><Relationship Id="rId10" Type="http://schemas.openxmlformats.org/officeDocument/2006/relationships/hyperlink" Target="http://nccam.nih.gov/health/whatiscam" TargetMode="External"/><Relationship Id="rId19" Type="http://schemas.openxmlformats.org/officeDocument/2006/relationships/hyperlink" Target="http://www.umassmed.edu/cfm/Training/" TargetMode="External"/><Relationship Id="rId31" Type="http://schemas.openxmlformats.org/officeDocument/2006/relationships/hyperlink" Target="http://www.kcl.ac.uk/ioppn/depts/psychology/study/mscs/MSc-Mindfulness-Neuroscience-and-Clinical-Applications.aspx" TargetMode="External"/><Relationship Id="rId44" Type="http://schemas.openxmlformats.org/officeDocument/2006/relationships/hyperlink" Target="http://epe.lac-bac.gc.ca/100/200/301/pwgsc-tpsgc/por-ef/health/2011/135-09/report.pdf" TargetMode="External"/><Relationship Id="rId4" Type="http://schemas.microsoft.com/office/2007/relationships/stylesWithEffects" Target="stylesWithEffects.xml"/><Relationship Id="rId9" Type="http://schemas.openxmlformats.org/officeDocument/2006/relationships/hyperlink" Target="http://www.merckmanuals.com/professional/special-subjects/complementary-and-alternative-medicine/overview-of-complementary-and-alternative-medicine" TargetMode="External"/><Relationship Id="rId14" Type="http://schemas.openxmlformats.org/officeDocument/2006/relationships/hyperlink" Target="http://www.lsbu.ac.uk/courses/course-finder/chinese-medicine-acupuncture-masters-m-mac" TargetMode="External"/><Relationship Id="rId22" Type="http://schemas.openxmlformats.org/officeDocument/2006/relationships/hyperlink" Target="http://socialwork.utoronto.ca/conted/programs-and-workshops/certificates/mind/" TargetMode="External"/><Relationship Id="rId27" Type="http://schemas.openxmlformats.org/officeDocument/2006/relationships/hyperlink" Target="http://www.yorku.ca/yupc/group-programs.htm" TargetMode="External"/><Relationship Id="rId30" Type="http://schemas.openxmlformats.org/officeDocument/2006/relationships/hyperlink" Target="http://cedar.exeter.ac.uk/programmes/pgmindfulness/" TargetMode="External"/><Relationship Id="rId35" Type="http://schemas.openxmlformats.org/officeDocument/2006/relationships/hyperlink" Target="http://www.statcan.gc.ca/daily-quotidien/050315/dq050315b-eng.htm" TargetMode="External"/><Relationship Id="rId43" Type="http://schemas.openxmlformats.org/officeDocument/2006/relationships/hyperlink" Target="http://www.who.int/mediacentre/factsheets/2003/fs134/en/"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FA00-6C92-4D09-A4B7-440CAC0B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8611</Words>
  <Characters>49083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Kinesiology and Health Science, York</Company>
  <LinksUpToDate>false</LinksUpToDate>
  <CharactersWithSpaces>57579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Belcastro</dc:creator>
  <cp:lastModifiedBy>ctsadmin</cp:lastModifiedBy>
  <cp:revision>2</cp:revision>
  <dcterms:created xsi:type="dcterms:W3CDTF">2015-05-01T19:07:00Z</dcterms:created>
  <dcterms:modified xsi:type="dcterms:W3CDTF">2015-05-01T19:07:00Z</dcterms:modified>
</cp:coreProperties>
</file>